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  <w:w w:val="130"/>
        </w:rPr>
        <w:t>Logan</w:t>
      </w:r>
      <w:r>
        <w:rPr>
          <w:color w:val="FFFFFF"/>
          <w:spacing w:val="68"/>
          <w:w w:val="130"/>
        </w:rPr>
        <w:t> </w:t>
      </w:r>
      <w:r>
        <w:rPr>
          <w:color w:val="FFFFFF"/>
          <w:spacing w:val="6"/>
          <w:w w:val="130"/>
        </w:rPr>
        <w:t>Hall</w:t>
      </w:r>
    </w:p>
    <w:p>
      <w:pPr>
        <w:pStyle w:val="Heading3"/>
      </w:pPr>
      <w:r>
        <w:rPr>
          <w:color w:val="FFFFFF"/>
          <w:w w:val="130"/>
        </w:rPr>
        <w:t>Nonprofit</w:t>
      </w:r>
      <w:r>
        <w:rPr>
          <w:color w:val="FFFFFF"/>
          <w:spacing w:val="13"/>
          <w:w w:val="130"/>
        </w:rPr>
        <w:t> </w:t>
      </w:r>
      <w:r>
        <w:rPr>
          <w:color w:val="FFFFFF"/>
          <w:spacing w:val="-2"/>
          <w:w w:val="130"/>
        </w:rPr>
        <w:t>Recruiter</w:t>
      </w:r>
    </w:p>
    <w:p>
      <w:pPr>
        <w:spacing w:before="14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Mission-driven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nonprofit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z w:val="16"/>
        </w:rPr>
        <w:t>recruiter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passion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z w:val="16"/>
        </w:rPr>
        <w:t>for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community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pacing w:val="-2"/>
          <w:sz w:val="16"/>
        </w:rPr>
        <w:t>impact</w:t>
      </w:r>
    </w:p>
    <w:p>
      <w:pPr>
        <w:spacing w:line="271" w:lineRule="auto" w:before="2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 recruiter with five years of success in hiring nonprofit professionals, managing volunteer programs, and supporting social impact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initiatives.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Heading2"/>
        <w:spacing w:line="247" w:lineRule="auto" w:before="106"/>
      </w:pPr>
      <w:r>
        <w:rPr>
          <w:color w:val="424242"/>
          <w:spacing w:val="-2"/>
          <w:w w:val="130"/>
          <w:sz w:val="41"/>
        </w:rPr>
        <w:t>P</w:t>
      </w:r>
      <w:r>
        <w:rPr>
          <w:color w:val="424242"/>
          <w:spacing w:val="-2"/>
          <w:w w:val="130"/>
        </w:rPr>
        <w:t>ERSONAL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(123)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6"/>
        <w:rPr>
          <w:sz w:val="20"/>
        </w:rPr>
      </w:pPr>
    </w:p>
    <w:p>
      <w:pPr>
        <w:pStyle w:val="Heading2"/>
        <w:spacing w:before="1"/>
      </w:pPr>
      <w:r>
        <w:rPr>
          <w:color w:val="424242"/>
          <w:w w:val="135"/>
          <w:sz w:val="41"/>
        </w:rPr>
        <w:t>P</w:t>
      </w:r>
      <w:r>
        <w:rPr>
          <w:color w:val="424242"/>
          <w:w w:val="135"/>
        </w:rPr>
        <w:t>ROFESSIONAL</w:t>
      </w:r>
      <w:r>
        <w:rPr>
          <w:color w:val="424242"/>
          <w:spacing w:val="64"/>
          <w:w w:val="135"/>
        </w:rPr>
        <w:t> </w:t>
      </w:r>
      <w:r>
        <w:rPr>
          <w:color w:val="424242"/>
          <w:spacing w:val="-2"/>
          <w:w w:val="135"/>
        </w:rPr>
        <w:t>EXPERIENCE</w:t>
      </w:r>
    </w:p>
    <w:p>
      <w:pPr>
        <w:pStyle w:val="BodyText"/>
        <w:spacing w:before="150"/>
        <w:rPr>
          <w:rFonts w:ascii="Calibri"/>
          <w:b/>
          <w:sz w:val="20"/>
        </w:rPr>
      </w:pPr>
    </w:p>
    <w:p>
      <w:pPr>
        <w:pStyle w:val="BodyText"/>
        <w:spacing w:line="266" w:lineRule="auto"/>
        <w:ind w:left="442" w:right="1315"/>
      </w:pPr>
      <w:r>
        <w:rPr>
          <w:w w:val="105"/>
        </w:rPr>
        <w:t>NONPROFIT RECRUITER </w:t>
      </w:r>
      <w:r>
        <w:rPr>
          <w:w w:val="85"/>
          <w:position w:val="1"/>
        </w:rPr>
        <w:t>| </w:t>
      </w:r>
      <w:r>
        <w:rPr>
          <w:w w:val="105"/>
        </w:rPr>
        <w:t>XYZ COMMUNITY FOUNDATION </w:t>
      </w:r>
      <w:r>
        <w:rPr>
          <w:w w:val="85"/>
        </w:rPr>
        <w:t>| </w:t>
      </w:r>
      <w:r>
        <w:rPr>
          <w:w w:val="105"/>
        </w:rPr>
        <w:t>CITY, ST, JULY 2020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283"/>
          <w:cols w:num="2" w:equalWidth="0">
            <w:col w:w="2403" w:space="1131"/>
            <w:col w:w="7820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  <w:spacing w:val="-2"/>
          <w:w w:val="90"/>
        </w:rPr>
        <w:t>City,</w:t>
      </w:r>
      <w:r>
        <w:rPr>
          <w:color w:val="424242"/>
          <w:spacing w:val="-4"/>
          <w:w w:val="90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color w:val="424242"/>
          <w:spacing w:val="13"/>
          <w:w w:val="135"/>
          <w:sz w:val="41"/>
        </w:rPr>
        <w:t>K</w:t>
      </w:r>
      <w:r>
        <w:rPr>
          <w:color w:val="424242"/>
          <w:spacing w:val="13"/>
          <w:w w:val="135"/>
        </w:rPr>
        <w:t>EY</w:t>
      </w:r>
      <w:r>
        <w:rPr>
          <w:color w:val="424242"/>
          <w:spacing w:val="9"/>
          <w:w w:val="135"/>
        </w:rPr>
        <w:t> </w:t>
      </w:r>
      <w:r>
        <w:rPr>
          <w:color w:val="424242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113" w:after="0"/>
        <w:ind w:left="367" w:right="10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Hired 50+ nonprofit professionals and managed volunteer recruitment for large-scale initiatives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17" w:after="0"/>
        <w:ind w:left="366" w:right="0" w:hanging="296"/>
        <w:jc w:val="left"/>
        <w:rPr>
          <w:sz w:val="18"/>
        </w:rPr>
      </w:pPr>
      <w:r>
        <w:rPr>
          <w:sz w:val="18"/>
        </w:rPr>
        <w:t>Developed</w:t>
      </w:r>
      <w:r>
        <w:rPr>
          <w:spacing w:val="26"/>
          <w:sz w:val="18"/>
        </w:rPr>
        <w:t> </w:t>
      </w:r>
      <w:r>
        <w:rPr>
          <w:sz w:val="18"/>
        </w:rPr>
        <w:t>a</w:t>
      </w:r>
      <w:r>
        <w:rPr>
          <w:spacing w:val="27"/>
          <w:sz w:val="18"/>
        </w:rPr>
        <w:t> </w:t>
      </w:r>
      <w:r>
        <w:rPr>
          <w:sz w:val="18"/>
        </w:rPr>
        <w:t>low-cost</w:t>
      </w:r>
      <w:r>
        <w:rPr>
          <w:spacing w:val="27"/>
          <w:sz w:val="18"/>
        </w:rPr>
        <w:t> </w:t>
      </w:r>
      <w:r>
        <w:rPr>
          <w:sz w:val="18"/>
        </w:rPr>
        <w:t>recruitment</w:t>
      </w:r>
      <w:r>
        <w:rPr>
          <w:spacing w:val="27"/>
          <w:sz w:val="18"/>
        </w:rPr>
        <w:t> </w:t>
      </w:r>
      <w:r>
        <w:rPr>
          <w:sz w:val="18"/>
        </w:rPr>
        <w:t>strategy</w:t>
      </w:r>
      <w:r>
        <w:rPr>
          <w:spacing w:val="27"/>
          <w:sz w:val="18"/>
        </w:rPr>
        <w:t> </w:t>
      </w:r>
      <w:r>
        <w:rPr>
          <w:sz w:val="18"/>
        </w:rPr>
        <w:t>that</w:t>
      </w:r>
      <w:r>
        <w:rPr>
          <w:spacing w:val="27"/>
          <w:sz w:val="18"/>
        </w:rPr>
        <w:t> </w:t>
      </w:r>
      <w:r>
        <w:rPr>
          <w:sz w:val="18"/>
        </w:rPr>
        <w:t>increased</w:t>
      </w:r>
      <w:r>
        <w:rPr>
          <w:spacing w:val="27"/>
          <w:sz w:val="18"/>
        </w:rPr>
        <w:t> </w:t>
      </w:r>
      <w:r>
        <w:rPr>
          <w:sz w:val="18"/>
        </w:rPr>
        <w:t>applications</w:t>
      </w:r>
      <w:r>
        <w:rPr>
          <w:spacing w:val="27"/>
          <w:sz w:val="18"/>
        </w:rPr>
        <w:t> </w:t>
      </w:r>
      <w:r>
        <w:rPr>
          <w:sz w:val="18"/>
        </w:rPr>
        <w:t>by</w:t>
      </w:r>
      <w:r>
        <w:rPr>
          <w:spacing w:val="27"/>
          <w:sz w:val="18"/>
        </w:rPr>
        <w:t> </w:t>
      </w:r>
      <w:r>
        <w:rPr>
          <w:spacing w:val="-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0" w:after="0"/>
        <w:ind w:left="366" w:right="0" w:hanging="296"/>
        <w:jc w:val="left"/>
        <w:rPr>
          <w:sz w:val="18"/>
        </w:rPr>
      </w:pPr>
      <w:r>
        <w:rPr>
          <w:sz w:val="18"/>
        </w:rPr>
        <w:t>Partners</w:t>
      </w:r>
      <w:r>
        <w:rPr>
          <w:spacing w:val="25"/>
          <w:sz w:val="18"/>
        </w:rPr>
        <w:t> </w:t>
      </w:r>
      <w:r>
        <w:rPr>
          <w:sz w:val="18"/>
        </w:rPr>
        <w:t>with</w:t>
      </w:r>
      <w:r>
        <w:rPr>
          <w:spacing w:val="26"/>
          <w:sz w:val="18"/>
        </w:rPr>
        <w:t> </w:t>
      </w:r>
      <w:r>
        <w:rPr>
          <w:sz w:val="18"/>
        </w:rPr>
        <w:t>community</w:t>
      </w:r>
      <w:r>
        <w:rPr>
          <w:spacing w:val="26"/>
          <w:sz w:val="18"/>
        </w:rPr>
        <w:t> </w:t>
      </w:r>
      <w:r>
        <w:rPr>
          <w:sz w:val="18"/>
        </w:rPr>
        <w:t>organizations</w:t>
      </w:r>
      <w:r>
        <w:rPr>
          <w:spacing w:val="26"/>
          <w:sz w:val="18"/>
        </w:rPr>
        <w:t> </w:t>
      </w:r>
      <w:r>
        <w:rPr>
          <w:sz w:val="18"/>
        </w:rPr>
        <w:t>to</w:t>
      </w:r>
      <w:r>
        <w:rPr>
          <w:spacing w:val="25"/>
          <w:sz w:val="18"/>
        </w:rPr>
        <w:t> </w:t>
      </w:r>
      <w:r>
        <w:rPr>
          <w:sz w:val="18"/>
        </w:rPr>
        <w:t>expand</w:t>
      </w:r>
      <w:r>
        <w:rPr>
          <w:spacing w:val="26"/>
          <w:sz w:val="18"/>
        </w:rPr>
        <w:t> </w:t>
      </w:r>
      <w:r>
        <w:rPr>
          <w:sz w:val="18"/>
        </w:rPr>
        <w:t>the</w:t>
      </w:r>
      <w:r>
        <w:rPr>
          <w:spacing w:val="26"/>
          <w:sz w:val="18"/>
        </w:rPr>
        <w:t> </w:t>
      </w:r>
      <w:r>
        <w:rPr>
          <w:sz w:val="18"/>
        </w:rPr>
        <w:t>talent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pipeline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20" w:bottom="280" w:left="283" w:right="283"/>
          <w:cols w:num="2" w:equalWidth="0">
            <w:col w:w="1506" w:space="2548"/>
            <w:col w:w="7300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17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ATS</w:t>
      </w:r>
      <w:r>
        <w:rPr>
          <w:color w:val="424242"/>
          <w:spacing w:val="2"/>
          <w:w w:val="110"/>
          <w:sz w:val="18"/>
        </w:rPr>
        <w:t> </w:t>
      </w:r>
      <w:r>
        <w:rPr>
          <w:color w:val="424242"/>
          <w:w w:val="110"/>
          <w:sz w:val="18"/>
        </w:rPr>
        <w:t>and</w:t>
      </w:r>
      <w:r>
        <w:rPr>
          <w:color w:val="424242"/>
          <w:spacing w:val="3"/>
          <w:w w:val="110"/>
          <w:sz w:val="18"/>
        </w:rPr>
        <w:t> </w:t>
      </w:r>
      <w:r>
        <w:rPr>
          <w:color w:val="424242"/>
          <w:w w:val="110"/>
          <w:sz w:val="18"/>
        </w:rPr>
        <w:t>CRM</w:t>
      </w:r>
      <w:r>
        <w:rPr>
          <w:color w:val="424242"/>
          <w:spacing w:val="2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software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0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Community</w:t>
      </w:r>
      <w:r>
        <w:rPr>
          <w:color w:val="424242"/>
          <w:spacing w:val="43"/>
          <w:sz w:val="18"/>
        </w:rPr>
        <w:t> </w:t>
      </w:r>
      <w:r>
        <w:rPr>
          <w:color w:val="424242"/>
          <w:spacing w:val="-2"/>
          <w:sz w:val="18"/>
        </w:rPr>
        <w:t>outreach</w:t>
      </w:r>
    </w:p>
    <w:p>
      <w:pPr>
        <w:pStyle w:val="BodyText"/>
        <w:spacing w:line="266" w:lineRule="auto" w:before="102"/>
        <w:ind w:left="200" w:right="473"/>
      </w:pPr>
      <w:r>
        <w:rPr/>
        <w:br w:type="column"/>
      </w:r>
      <w:r>
        <w:rPr>
          <w:w w:val="105"/>
        </w:rPr>
        <w:t>RECRUITMENT COORDINATOR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ABC HUMANITARIAN ORGANIZATION </w:t>
      </w:r>
      <w:r>
        <w:rPr>
          <w:w w:val="85"/>
        </w:rPr>
        <w:t>|</w:t>
      </w:r>
      <w:r>
        <w:rPr>
          <w:w w:val="105"/>
        </w:rPr>
        <w:t> CITY, ST,</w:t>
      </w:r>
      <w:r>
        <w:rPr>
          <w:spacing w:val="40"/>
          <w:w w:val="105"/>
        </w:rPr>
        <w:t> </w:t>
      </w:r>
      <w:r>
        <w:rPr>
          <w:w w:val="105"/>
        </w:rPr>
        <w:t>MAY 2018 </w:t>
      </w:r>
      <w:r>
        <w:rPr>
          <w:w w:val="155"/>
        </w:rPr>
        <w:t>– </w:t>
      </w:r>
      <w:r>
        <w:rPr>
          <w:w w:val="105"/>
        </w:rPr>
        <w:t>JULY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283"/>
          <w:cols w:num="2" w:equalWidth="0">
            <w:col w:w="2510" w:space="1266"/>
            <w:col w:w="7578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49" w:after="0"/>
        <w:ind w:left="497" w:right="734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Grant-funded hiring </w:t>
      </w:r>
      <w:r>
        <w:rPr>
          <w:color w:val="424242"/>
          <w:spacing w:val="-2"/>
          <w:w w:val="105"/>
          <w:sz w:val="18"/>
        </w:rPr>
        <w:t>processes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3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Nonprofit</w:t>
      </w:r>
      <w:r>
        <w:rPr>
          <w:color w:val="424242"/>
          <w:spacing w:val="15"/>
          <w:sz w:val="18"/>
        </w:rPr>
        <w:t> </w:t>
      </w:r>
      <w:r>
        <w:rPr>
          <w:color w:val="424242"/>
          <w:sz w:val="18"/>
        </w:rPr>
        <w:t>talent</w:t>
      </w:r>
      <w:r>
        <w:rPr>
          <w:color w:val="424242"/>
          <w:spacing w:val="15"/>
          <w:sz w:val="18"/>
        </w:rPr>
        <w:t> </w:t>
      </w:r>
      <w:r>
        <w:rPr>
          <w:color w:val="424242"/>
          <w:spacing w:val="-2"/>
          <w:sz w:val="18"/>
        </w:rPr>
        <w:t>acquisition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25" w:after="0"/>
        <w:ind w:left="497" w:right="15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Volunteer recruitment and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Recruited</w:t>
      </w:r>
      <w:r>
        <w:rPr>
          <w:spacing w:val="25"/>
          <w:sz w:val="18"/>
        </w:rPr>
        <w:t> </w:t>
      </w:r>
      <w:r>
        <w:rPr>
          <w:sz w:val="18"/>
        </w:rPr>
        <w:t>and</w:t>
      </w:r>
      <w:r>
        <w:rPr>
          <w:spacing w:val="25"/>
          <w:sz w:val="18"/>
        </w:rPr>
        <w:t> </w:t>
      </w:r>
      <w:r>
        <w:rPr>
          <w:sz w:val="18"/>
        </w:rPr>
        <w:t>onboarded</w:t>
      </w:r>
      <w:r>
        <w:rPr>
          <w:spacing w:val="25"/>
          <w:sz w:val="18"/>
        </w:rPr>
        <w:t> </w:t>
      </w:r>
      <w:r>
        <w:rPr>
          <w:sz w:val="18"/>
        </w:rPr>
        <w:t>volunteers</w:t>
      </w:r>
      <w:r>
        <w:rPr>
          <w:spacing w:val="25"/>
          <w:sz w:val="18"/>
        </w:rPr>
        <w:t> </w:t>
      </w:r>
      <w:r>
        <w:rPr>
          <w:sz w:val="18"/>
        </w:rPr>
        <w:t>for</w:t>
      </w:r>
      <w:r>
        <w:rPr>
          <w:spacing w:val="25"/>
          <w:sz w:val="18"/>
        </w:rPr>
        <w:t> </w:t>
      </w:r>
      <w:r>
        <w:rPr>
          <w:sz w:val="18"/>
        </w:rPr>
        <w:t>disaster</w:t>
      </w:r>
      <w:r>
        <w:rPr>
          <w:spacing w:val="25"/>
          <w:sz w:val="18"/>
        </w:rPr>
        <w:t> </w:t>
      </w:r>
      <w:r>
        <w:rPr>
          <w:sz w:val="18"/>
        </w:rPr>
        <w:t>relief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programs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0" w:after="0"/>
        <w:ind w:left="497" w:right="311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Managed</w:t>
      </w:r>
      <w:r>
        <w:rPr>
          <w:spacing w:val="40"/>
          <w:sz w:val="18"/>
        </w:rPr>
        <w:t> </w:t>
      </w:r>
      <w:r>
        <w:rPr>
          <w:sz w:val="18"/>
        </w:rPr>
        <w:t>hiring</w:t>
      </w:r>
      <w:r>
        <w:rPr>
          <w:spacing w:val="40"/>
          <w:sz w:val="18"/>
        </w:rPr>
        <w:t> </w:t>
      </w:r>
      <w:r>
        <w:rPr>
          <w:sz w:val="18"/>
        </w:rPr>
        <w:t>for</w:t>
      </w:r>
      <w:r>
        <w:rPr>
          <w:spacing w:val="40"/>
          <w:sz w:val="18"/>
        </w:rPr>
        <w:t> </w:t>
      </w:r>
      <w:r>
        <w:rPr>
          <w:sz w:val="18"/>
        </w:rPr>
        <w:t>grant-funded</w:t>
      </w:r>
      <w:r>
        <w:rPr>
          <w:spacing w:val="40"/>
          <w:sz w:val="18"/>
        </w:rPr>
        <w:t> </w:t>
      </w:r>
      <w:r>
        <w:rPr>
          <w:sz w:val="18"/>
        </w:rPr>
        <w:t>positions,</w:t>
      </w:r>
      <w:r>
        <w:rPr>
          <w:spacing w:val="40"/>
          <w:sz w:val="18"/>
        </w:rPr>
        <w:t> </w:t>
      </w:r>
      <w:r>
        <w:rPr>
          <w:sz w:val="18"/>
        </w:rPr>
        <w:t>ensuring</w:t>
      </w:r>
      <w:r>
        <w:rPr>
          <w:spacing w:val="40"/>
          <w:sz w:val="18"/>
        </w:rPr>
        <w:t> </w:t>
      </w:r>
      <w:r>
        <w:rPr>
          <w:sz w:val="18"/>
        </w:rPr>
        <w:t>compliance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funding </w:t>
      </w:r>
      <w:r>
        <w:rPr>
          <w:spacing w:val="-2"/>
          <w:sz w:val="18"/>
        </w:rPr>
        <w:t>guidelines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17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Created</w:t>
      </w:r>
      <w:r>
        <w:rPr>
          <w:spacing w:val="21"/>
          <w:sz w:val="18"/>
        </w:rPr>
        <w:t> </w:t>
      </w:r>
      <w:r>
        <w:rPr>
          <w:sz w:val="18"/>
        </w:rPr>
        <w:t>recruitment</w:t>
      </w:r>
      <w:r>
        <w:rPr>
          <w:spacing w:val="22"/>
          <w:sz w:val="18"/>
        </w:rPr>
        <w:t> </w:t>
      </w:r>
      <w:r>
        <w:rPr>
          <w:sz w:val="18"/>
        </w:rPr>
        <w:t>marketing</w:t>
      </w:r>
      <w:r>
        <w:rPr>
          <w:spacing w:val="22"/>
          <w:sz w:val="18"/>
        </w:rPr>
        <w:t> </w:t>
      </w:r>
      <w:r>
        <w:rPr>
          <w:sz w:val="18"/>
        </w:rPr>
        <w:t>materials</w:t>
      </w:r>
      <w:r>
        <w:rPr>
          <w:spacing w:val="22"/>
          <w:sz w:val="18"/>
        </w:rPr>
        <w:t> </w:t>
      </w:r>
      <w:r>
        <w:rPr>
          <w:sz w:val="18"/>
        </w:rPr>
        <w:t>that</w:t>
      </w:r>
      <w:r>
        <w:rPr>
          <w:spacing w:val="21"/>
          <w:sz w:val="18"/>
        </w:rPr>
        <w:t> </w:t>
      </w:r>
      <w:r>
        <w:rPr>
          <w:sz w:val="18"/>
        </w:rPr>
        <w:t>improved</w:t>
      </w:r>
      <w:r>
        <w:rPr>
          <w:spacing w:val="22"/>
          <w:sz w:val="18"/>
        </w:rPr>
        <w:t> </w:t>
      </w:r>
      <w:r>
        <w:rPr>
          <w:sz w:val="18"/>
        </w:rPr>
        <w:t>brand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visibility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283"/>
          <w:cols w:num="2" w:equalWidth="0">
            <w:col w:w="2889" w:space="1035"/>
            <w:col w:w="7430"/>
          </w:cols>
        </w:sectPr>
      </w:pPr>
    </w:p>
    <w:p>
      <w:pPr>
        <w:pStyle w:val="BodyText"/>
        <w:spacing w:before="19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48549"/>
                            <a:ext cx="2381250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257550">
                                <a:moveTo>
                                  <a:pt x="0" y="3257549"/>
                                </a:moveTo>
                                <a:lnTo>
                                  <a:pt x="2381249" y="32575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57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866899"/>
                            <a:ext cx="238125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581650">
                                <a:moveTo>
                                  <a:pt x="2381249" y="5581649"/>
                                </a:moveTo>
                                <a:lnTo>
                                  <a:pt x="0" y="55816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581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33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1730;width:3750;height:5130" id="docshape2" filled="true" fillcolor="#f5f5f5" stroked="false">
                  <v:fill type="solid"/>
                </v:rect>
                <v:rect style="position:absolute;left:0;top:0;width:11919;height:2940" id="docshape3" filled="true" fillcolor="#424242" stroked="false">
                  <v:fill type="solid"/>
                </v:rect>
                <v:rect style="position:absolute;left:0;top:2940;width:3750;height:8790" id="docshape4" filled="true" fillcolor="#f5f5f5" stroked="false">
                  <v:fill type="solid"/>
                </v:rect>
                <v:shape style="position:absolute;left:480;top:4395;width:298;height:298" type="#_x0000_t75" id="docshape5" stroked="false">
                  <v:imagedata r:id="rId6" o:title=""/>
                </v:shape>
                <v:shape style="position:absolute;left:480;top:4965;width:298;height:330" type="#_x0000_t75" id="docshape6" stroked="false">
                  <v:imagedata r:id="rId7" o:title=""/>
                </v:shape>
                <v:shape style="position:absolute;left:480;top:5565;width:298;height:300" type="#_x0000_t75" id="docshape7" stroked="false">
                  <v:imagedata r:id="rId8" o:title=""/>
                </v:shape>
                <v:shape style="position:absolute;left:2700;top:2453;width:9218;height:1070" id="docshape8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424242"/>
          <w:spacing w:val="-2"/>
          <w:w w:val="130"/>
          <w:sz w:val="41"/>
        </w:rPr>
        <w:t>E</w:t>
      </w:r>
      <w:r>
        <w:rPr>
          <w:color w:val="424242"/>
          <w:spacing w:val="-2"/>
          <w:w w:val="130"/>
        </w:rPr>
        <w:t>DUCATION</w:t>
      </w:r>
    </w:p>
    <w:p>
      <w:pPr>
        <w:pStyle w:val="BodyText"/>
        <w:spacing w:before="121"/>
        <w:rPr>
          <w:rFonts w:ascii="Calibri"/>
          <w:b/>
          <w:sz w:val="20"/>
        </w:rPr>
      </w:pPr>
    </w:p>
    <w:p>
      <w:pPr>
        <w:pStyle w:val="BodyText"/>
        <w:spacing w:line="259" w:lineRule="auto" w:before="1"/>
        <w:ind w:left="200" w:right="8526"/>
      </w:pPr>
      <w:r>
        <w:rPr>
          <w:color w:val="424242"/>
        </w:rPr>
        <w:t>Bachelor of Arts in Sociology New York University</w:t>
      </w:r>
    </w:p>
    <w:sectPr>
      <w:type w:val="continuous"/>
      <w:pgSz w:w="11920" w:h="16860"/>
      <w:pgMar w:top="4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0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185" w:right="11"/>
      <w:jc w:val="center"/>
      <w:outlineLvl w:val="1"/>
    </w:pPr>
    <w:rPr>
      <w:rFonts w:ascii="Calibri" w:hAnsi="Calibri" w:eastAsia="Calibri" w:cs="Calibri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185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2026-02-15T12:06:50Z</dcterms:created>
  <dcterms:modified xsi:type="dcterms:W3CDTF">2026-02-15T12:06:50Z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