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4"/>
        <w:rPr>
          <w:rFonts w:ascii="Times New Roman"/>
          <w:sz w:val="26"/>
        </w:rPr>
      </w:pPr>
    </w:p>
    <w:p>
      <w:pPr>
        <w:pStyle w:val="Heading1"/>
      </w:pPr>
      <w:r>
        <w:rPr>
          <w:color w:val="2A98DE"/>
          <w:spacing w:val="-8"/>
          <w:sz w:val="29"/>
        </w:rPr>
        <w:t>P</w:t>
      </w:r>
      <w:r>
        <w:rPr>
          <w:color w:val="2A98DE"/>
          <w:spacing w:val="-8"/>
        </w:rPr>
        <w:t>ERSONAL</w:t>
      </w:r>
      <w:r>
        <w:rPr>
          <w:color w:val="2A98DE"/>
          <w:spacing w:val="-4"/>
        </w:rPr>
        <w:t> </w:t>
      </w:r>
      <w:r>
        <w:rPr>
          <w:color w:val="2A98DE"/>
          <w:spacing w:val="-2"/>
        </w:rPr>
        <w:t>INFORMATION</w:t>
      </w:r>
    </w:p>
    <w:p>
      <w:pPr>
        <w:pStyle w:val="BodyText"/>
        <w:spacing w:before="83"/>
        <w:rPr>
          <w:rFonts w:ascii="Arial"/>
          <w:b/>
          <w:sz w:val="26"/>
        </w:rPr>
      </w:pPr>
    </w:p>
    <w:p>
      <w:pPr>
        <w:pStyle w:val="BodyText"/>
        <w:ind w:left="1048"/>
      </w:pPr>
      <w:r>
        <w:rPr>
          <w:color w:val="2E2929"/>
          <w:w w:val="115"/>
        </w:rPr>
        <w:t>(555)</w:t>
      </w:r>
      <w:r>
        <w:rPr>
          <w:color w:val="2E2929"/>
          <w:spacing w:val="10"/>
          <w:w w:val="115"/>
        </w:rPr>
        <w:t> </w:t>
      </w:r>
      <w:r>
        <w:rPr>
          <w:color w:val="2E2929"/>
          <w:w w:val="115"/>
        </w:rPr>
        <w:t>543-</w:t>
      </w:r>
      <w:r>
        <w:rPr>
          <w:color w:val="2E2929"/>
          <w:spacing w:val="-4"/>
          <w:w w:val="115"/>
        </w:rPr>
        <w:t>7890</w:t>
      </w:r>
    </w:p>
    <w:p>
      <w:pPr>
        <w:pStyle w:val="BodyText"/>
        <w:spacing w:before="71"/>
      </w:pPr>
    </w:p>
    <w:p>
      <w:pPr>
        <w:pStyle w:val="BodyText"/>
        <w:spacing w:line="549" w:lineRule="auto"/>
        <w:ind w:left="1048"/>
      </w:pPr>
      <w:hyperlink r:id="rId5">
        <w:r>
          <w:rPr>
            <w:color w:val="2E2929"/>
            <w:spacing w:val="-2"/>
            <w:w w:val="115"/>
          </w:rPr>
          <w:t>david.ramirez@email.com</w:t>
        </w:r>
      </w:hyperlink>
      <w:r>
        <w:rPr>
          <w:color w:val="2E2929"/>
          <w:spacing w:val="40"/>
          <w:w w:val="115"/>
        </w:rPr>
        <w:t> </w:t>
      </w:r>
      <w:r>
        <w:rPr>
          <w:color w:val="2E2929"/>
          <w:w w:val="115"/>
        </w:rPr>
        <w:t>LinkedIn </w:t>
      </w:r>
      <w:r>
        <w:rPr>
          <w:color w:val="2E2929"/>
        </w:rPr>
        <w:t>| </w:t>
      </w:r>
      <w:r>
        <w:rPr>
          <w:color w:val="2E2929"/>
          <w:w w:val="115"/>
        </w:rPr>
        <w:t>GitHub Washington, D.C.</w:t>
      </w:r>
    </w:p>
    <w:p>
      <w:pPr>
        <w:pStyle w:val="BodyText"/>
        <w:spacing w:before="15"/>
      </w:pPr>
    </w:p>
    <w:p>
      <w:pPr>
        <w:pStyle w:val="Heading1"/>
      </w:pPr>
      <w:r>
        <w:rPr>
          <w:color w:val="2A98DE"/>
          <w:spacing w:val="-7"/>
          <w:sz w:val="29"/>
        </w:rPr>
        <w:t>K</w:t>
      </w:r>
      <w:r>
        <w:rPr>
          <w:color w:val="2A98DE"/>
          <w:spacing w:val="-7"/>
        </w:rPr>
        <w:t>EY</w:t>
      </w:r>
      <w:r>
        <w:rPr>
          <w:color w:val="2A98DE"/>
          <w:spacing w:val="-9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before="292"/>
        <w:ind w:left="769"/>
      </w:pPr>
      <w:r>
        <w:rPr>
          <w:w w:val="125"/>
        </w:rPr>
        <w:t>Python,</w:t>
      </w:r>
      <w:r>
        <w:rPr>
          <w:spacing w:val="-11"/>
          <w:w w:val="125"/>
        </w:rPr>
        <w:t> </w:t>
      </w:r>
      <w:r>
        <w:rPr>
          <w:w w:val="125"/>
        </w:rPr>
        <w:t>C++,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JavaScript</w:t>
      </w:r>
    </w:p>
    <w:p>
      <w:pPr>
        <w:pStyle w:val="BodyText"/>
        <w:spacing w:line="254" w:lineRule="auto" w:before="111"/>
        <w:ind w:left="769"/>
      </w:pPr>
      <w:r>
        <w:rPr>
          <w:w w:val="125"/>
        </w:rPr>
        <w:t>Ethical hacking, penetration testing, vulnerability </w:t>
      </w:r>
      <w:r>
        <w:rPr>
          <w:spacing w:val="-2"/>
          <w:w w:val="125"/>
        </w:rPr>
        <w:t>assessments</w:t>
      </w:r>
    </w:p>
    <w:p>
      <w:pPr>
        <w:pStyle w:val="BodyText"/>
        <w:spacing w:line="254" w:lineRule="auto" w:before="96"/>
        <w:ind w:left="769"/>
      </w:pPr>
      <w:r>
        <w:rPr>
          <w:w w:val="125"/>
        </w:rPr>
        <w:t>Encryption, Public Key Infrastructure (PKI), cryptographic protocols</w:t>
      </w:r>
    </w:p>
    <w:p>
      <w:pPr>
        <w:pStyle w:val="BodyText"/>
        <w:spacing w:line="244" w:lineRule="auto" w:before="96"/>
        <w:ind w:left="769"/>
      </w:pPr>
      <w:r>
        <w:rPr>
          <w:w w:val="125"/>
        </w:rPr>
        <w:t>Secure coding practices, OWASP Top 10</w:t>
      </w:r>
    </w:p>
    <w:p>
      <w:pPr>
        <w:pStyle w:val="BodyText"/>
        <w:spacing w:before="131"/>
      </w:pPr>
    </w:p>
    <w:p>
      <w:pPr>
        <w:pStyle w:val="Heading1"/>
        <w:spacing w:before="1"/>
      </w:pPr>
      <w:r>
        <w:rPr>
          <w:color w:val="2A98DE"/>
          <w:spacing w:val="-2"/>
          <w:sz w:val="29"/>
        </w:rPr>
        <w:t>E</w:t>
      </w:r>
      <w:r>
        <w:rPr>
          <w:color w:val="2A98DE"/>
          <w:spacing w:val="-2"/>
        </w:rPr>
        <w:t>DUCATION</w:t>
      </w:r>
    </w:p>
    <w:p>
      <w:pPr>
        <w:pStyle w:val="BodyText"/>
        <w:spacing w:line="244" w:lineRule="auto" w:before="292"/>
        <w:ind w:left="769"/>
      </w:pPr>
      <w:r>
        <w:rPr>
          <w:w w:val="125"/>
        </w:rPr>
        <w:t>Bachelor of Science in </w:t>
      </w:r>
      <w:r>
        <w:rPr>
          <w:spacing w:val="-2"/>
          <w:w w:val="125"/>
        </w:rPr>
        <w:t>Cybersecurity</w:t>
      </w:r>
    </w:p>
    <w:p>
      <w:pPr>
        <w:spacing w:before="75"/>
        <w:ind w:left="248" w:right="331" w:firstLine="0"/>
        <w:jc w:val="center"/>
        <w:rPr>
          <w:rFonts w:ascii="Microsoft Sans Serif"/>
          <w:sz w:val="78"/>
        </w:rPr>
      </w:pPr>
      <w:r>
        <w:rPr/>
        <w:br w:type="column"/>
      </w:r>
      <w:r>
        <w:rPr>
          <w:rFonts w:ascii="Arial"/>
          <w:b/>
          <w:color w:val="FFFFFF"/>
          <w:spacing w:val="9"/>
          <w:sz w:val="78"/>
        </w:rPr>
        <w:t>David</w:t>
      </w:r>
      <w:r>
        <w:rPr>
          <w:rFonts w:ascii="Arial"/>
          <w:b/>
          <w:color w:val="FFFFFF"/>
          <w:spacing w:val="7"/>
          <w:sz w:val="78"/>
        </w:rPr>
        <w:t> </w:t>
      </w:r>
      <w:r>
        <w:rPr>
          <w:rFonts w:ascii="Microsoft Sans Serif"/>
          <w:color w:val="FFFFFF"/>
          <w:spacing w:val="10"/>
          <w:sz w:val="78"/>
        </w:rPr>
        <w:t>Ramirez</w:t>
      </w:r>
    </w:p>
    <w:p>
      <w:pPr>
        <w:pStyle w:val="Heading2"/>
      </w:pPr>
      <w:r>
        <w:rPr>
          <w:color w:val="FFFFFF"/>
          <w:spacing w:val="13"/>
          <w:w w:val="105"/>
        </w:rPr>
        <w:t>Cybersecurity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12"/>
          <w:w w:val="105"/>
        </w:rPr>
        <w:t>Software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10"/>
          <w:w w:val="105"/>
        </w:rPr>
        <w:t>Developer</w:t>
      </w:r>
    </w:p>
    <w:p>
      <w:pPr>
        <w:pStyle w:val="Heading3"/>
        <w:spacing w:line="261" w:lineRule="auto"/>
      </w:pPr>
      <w:r>
        <w:rPr>
          <w:color w:val="FFFFFF"/>
          <w:w w:val="130"/>
        </w:rPr>
        <w:t>Cybersecurity Software Developer with expertise in secure application development</w:t>
      </w:r>
    </w:p>
    <w:p>
      <w:pPr>
        <w:pStyle w:val="BodyText"/>
        <w:spacing w:line="244" w:lineRule="auto" w:before="106"/>
        <w:ind w:left="248" w:right="321"/>
        <w:jc w:val="center"/>
      </w:pPr>
      <w:r>
        <w:rPr>
          <w:color w:val="FFFFFF"/>
          <w:w w:val="125"/>
        </w:rPr>
        <w:t>Experienced security-focused Software Developer with six years of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expertise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threat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detection,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encryption,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penetration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testing.</w:t>
      </w:r>
    </w:p>
    <w:p>
      <w:pPr>
        <w:pStyle w:val="BodyText"/>
        <w:spacing w:before="17"/>
        <w:ind w:left="248" w:right="320"/>
        <w:jc w:val="center"/>
      </w:pPr>
      <w:r>
        <w:rPr>
          <w:color w:val="FFFFFF"/>
          <w:w w:val="125"/>
        </w:rPr>
        <w:t>Passionate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about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building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secure,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resilient</w:t>
      </w:r>
      <w:r>
        <w:rPr>
          <w:color w:val="FFFFFF"/>
          <w:spacing w:val="40"/>
          <w:w w:val="125"/>
        </w:rPr>
        <w:t> </w:t>
      </w:r>
      <w:r>
        <w:rPr>
          <w:color w:val="FFFFFF"/>
          <w:spacing w:val="-2"/>
          <w:w w:val="125"/>
        </w:rPr>
        <w:t>applications.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color w:val="FFFFFF"/>
          <w:spacing w:val="-8"/>
          <w:sz w:val="29"/>
        </w:rPr>
        <w:t>P</w:t>
      </w:r>
      <w:r>
        <w:rPr>
          <w:color w:val="FFFFFF"/>
          <w:spacing w:val="-8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spacing w:line="261" w:lineRule="auto" w:before="292"/>
        <w:ind w:left="100" w:right="0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Cybersecurity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Software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Engineer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SecureTech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Solutions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Washington,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D.C. August 2019 - Present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862"/>
      </w:pPr>
      <w:r>
        <w:rPr>
          <w:color w:val="FFFFFF"/>
          <w:w w:val="125"/>
        </w:rPr>
        <w:t>Developed secure authentication protocols, reducing unauthorized access attempts by 60%</w:t>
      </w:r>
    </w:p>
    <w:p>
      <w:pPr>
        <w:pStyle w:val="BodyText"/>
        <w:spacing w:line="244" w:lineRule="auto" w:before="91"/>
        <w:ind w:left="862"/>
      </w:pPr>
      <w:r>
        <w:rPr>
          <w:color w:val="FFFFFF"/>
          <w:w w:val="125"/>
        </w:rPr>
        <w:t>Conduct vulnerability assessments, identifying and fixing over 200 security flaws</w:t>
      </w:r>
    </w:p>
    <w:p>
      <w:pPr>
        <w:pStyle w:val="BodyText"/>
        <w:spacing w:line="261" w:lineRule="auto" w:before="107"/>
        <w:ind w:left="862"/>
      </w:pPr>
      <w:r>
        <w:rPr>
          <w:color w:val="FFFFFF"/>
          <w:w w:val="130"/>
        </w:rPr>
        <w:t>Implement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data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encryption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strategies,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enhancing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compliance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with industry standards</w:t>
      </w:r>
    </w:p>
    <w:p>
      <w:pPr>
        <w:pStyle w:val="BodyText"/>
        <w:spacing w:before="156"/>
      </w:pPr>
    </w:p>
    <w:p>
      <w:pPr>
        <w:spacing w:line="261" w:lineRule="auto" w:before="0"/>
        <w:ind w:left="100" w:right="543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Software</w:t>
      </w:r>
      <w:r>
        <w:rPr>
          <w:b/>
          <w:color w:val="FFFFFF"/>
          <w:spacing w:val="3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Developer</w:t>
      </w:r>
      <w:r>
        <w:rPr>
          <w:b/>
          <w:color w:val="FFFFFF"/>
          <w:spacing w:val="3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–</w:t>
      </w:r>
      <w:r>
        <w:rPr>
          <w:b/>
          <w:color w:val="FFFFFF"/>
          <w:spacing w:val="3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Security</w:t>
      </w:r>
      <w:r>
        <w:rPr>
          <w:b/>
          <w:color w:val="FFFFFF"/>
          <w:spacing w:val="3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Team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InfoSec Systems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New York, NY July 2018 - July 2019</w:t>
      </w:r>
    </w:p>
    <w:p>
      <w:pPr>
        <w:pStyle w:val="BodyText"/>
        <w:spacing w:before="37"/>
      </w:pPr>
    </w:p>
    <w:p>
      <w:pPr>
        <w:pStyle w:val="BodyText"/>
        <w:ind w:left="862"/>
      </w:pPr>
      <w:r>
        <w:rPr>
          <w:color w:val="FFFFFF"/>
          <w:w w:val="125"/>
        </w:rPr>
        <w:t>Built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intrusion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detection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systems,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reducing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security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breaches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by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5"/>
          <w:w w:val="125"/>
        </w:rPr>
        <w:t>45%</w:t>
      </w:r>
    </w:p>
    <w:p>
      <w:pPr>
        <w:pStyle w:val="BodyText"/>
        <w:spacing w:line="261" w:lineRule="auto" w:before="95"/>
        <w:ind w:left="862"/>
      </w:pPr>
      <w:r>
        <w:rPr>
          <w:color w:val="FFFFFF"/>
          <w:w w:val="125"/>
        </w:rPr>
        <w:t>Collaborated with DevOps teams to integrate security best practices into CI/CD pipelines</w:t>
      </w:r>
    </w:p>
    <w:p>
      <w:pPr>
        <w:pStyle w:val="BodyText"/>
        <w:spacing w:before="91"/>
        <w:ind w:left="862"/>
      </w:pPr>
      <w:r>
        <w:rPr>
          <w:color w:val="FFFFFF"/>
          <w:w w:val="125"/>
        </w:rPr>
        <w:t>Automated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security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testing,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improving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threat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response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time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by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5"/>
          <w:w w:val="125"/>
        </w:rPr>
        <w:t>35%</w:t>
      </w:r>
    </w:p>
    <w:p>
      <w:pPr>
        <w:pStyle w:val="BodyText"/>
        <w:spacing w:before="165"/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ERTIFICATIONS</w:t>
      </w:r>
    </w:p>
    <w:p>
      <w:pPr>
        <w:pStyle w:val="BodyText"/>
        <w:spacing w:before="292"/>
        <w:ind w:left="397"/>
      </w:pPr>
      <w:r>
        <w:rPr>
          <w:color w:val="FFFFFF"/>
          <w:w w:val="115"/>
        </w:rPr>
        <w:t>Certified</w:t>
      </w:r>
      <w:r>
        <w:rPr>
          <w:color w:val="FFFFFF"/>
          <w:spacing w:val="46"/>
          <w:w w:val="115"/>
        </w:rPr>
        <w:t> </w:t>
      </w:r>
      <w:r>
        <w:rPr>
          <w:color w:val="FFFFFF"/>
          <w:w w:val="115"/>
        </w:rPr>
        <w:t>Ethical</w:t>
      </w:r>
      <w:r>
        <w:rPr>
          <w:color w:val="FFFFFF"/>
          <w:spacing w:val="47"/>
          <w:w w:val="115"/>
        </w:rPr>
        <w:t> </w:t>
      </w:r>
      <w:r>
        <w:rPr>
          <w:color w:val="FFFFFF"/>
          <w:w w:val="115"/>
        </w:rPr>
        <w:t>Hacker</w:t>
      </w:r>
      <w:r>
        <w:rPr>
          <w:color w:val="FFFFFF"/>
          <w:spacing w:val="47"/>
          <w:w w:val="115"/>
        </w:rPr>
        <w:t> </w:t>
      </w:r>
      <w:r>
        <w:rPr>
          <w:color w:val="FFFFFF"/>
          <w:w w:val="115"/>
        </w:rPr>
        <w:t>(CEH)</w:t>
      </w:r>
      <w:r>
        <w:rPr>
          <w:color w:val="FFFFFF"/>
          <w:spacing w:val="47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47"/>
          <w:w w:val="115"/>
        </w:rPr>
        <w:t> </w:t>
      </w:r>
      <w:r>
        <w:rPr>
          <w:color w:val="FFFFFF"/>
          <w:spacing w:val="-4"/>
          <w:w w:val="115"/>
        </w:rPr>
        <w:t>2020</w:t>
      </w:r>
    </w:p>
    <w:p>
      <w:pPr>
        <w:pStyle w:val="BodyText"/>
        <w:spacing w:before="110"/>
        <w:ind w:left="397"/>
      </w:pPr>
      <w:r>
        <w:rPr>
          <w:color w:val="FFFFFF"/>
          <w:spacing w:val="2"/>
          <w:w w:val="115"/>
        </w:rPr>
        <w:t>CISSP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2"/>
          <w:w w:val="115"/>
        </w:rPr>
        <w:t>–</w:t>
      </w:r>
      <w:r>
        <w:rPr>
          <w:color w:val="FFFFFF"/>
          <w:spacing w:val="41"/>
          <w:w w:val="115"/>
        </w:rPr>
        <w:t> </w:t>
      </w:r>
      <w:r>
        <w:rPr>
          <w:color w:val="FFFFFF"/>
          <w:spacing w:val="2"/>
          <w:w w:val="115"/>
        </w:rPr>
        <w:t>Certified</w:t>
      </w:r>
      <w:r>
        <w:rPr>
          <w:color w:val="FFFFFF"/>
          <w:spacing w:val="41"/>
          <w:w w:val="115"/>
        </w:rPr>
        <w:t> </w:t>
      </w:r>
      <w:r>
        <w:rPr>
          <w:color w:val="FFFFFF"/>
          <w:spacing w:val="2"/>
          <w:w w:val="115"/>
        </w:rPr>
        <w:t>Information</w:t>
      </w:r>
      <w:r>
        <w:rPr>
          <w:color w:val="FFFFFF"/>
          <w:spacing w:val="41"/>
          <w:w w:val="115"/>
        </w:rPr>
        <w:t> </w:t>
      </w:r>
      <w:r>
        <w:rPr>
          <w:color w:val="FFFFFF"/>
          <w:spacing w:val="2"/>
          <w:w w:val="115"/>
        </w:rPr>
        <w:t>Systems</w:t>
      </w:r>
      <w:r>
        <w:rPr>
          <w:color w:val="FFFFFF"/>
          <w:spacing w:val="41"/>
          <w:w w:val="115"/>
        </w:rPr>
        <w:t> </w:t>
      </w:r>
      <w:r>
        <w:rPr>
          <w:color w:val="FFFFFF"/>
          <w:spacing w:val="2"/>
          <w:w w:val="115"/>
        </w:rPr>
        <w:t>Security</w:t>
      </w:r>
      <w:r>
        <w:rPr>
          <w:color w:val="FFFFFF"/>
          <w:spacing w:val="41"/>
          <w:w w:val="115"/>
        </w:rPr>
        <w:t> </w:t>
      </w:r>
      <w:r>
        <w:rPr>
          <w:color w:val="FFFFFF"/>
          <w:spacing w:val="2"/>
          <w:w w:val="115"/>
        </w:rPr>
        <w:t>Professional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2"/>
        </w:rPr>
        <w:t>|</w:t>
      </w:r>
      <w:r>
        <w:rPr>
          <w:color w:val="FFFFFF"/>
          <w:spacing w:val="41"/>
          <w:w w:val="115"/>
        </w:rPr>
        <w:t> </w:t>
      </w:r>
      <w:r>
        <w:rPr>
          <w:color w:val="FFFFFF"/>
          <w:spacing w:val="-4"/>
          <w:w w:val="11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141"/>
          <w:cols w:num="2" w:equalWidth="0">
            <w:col w:w="3465" w:space="869"/>
            <w:col w:w="7304"/>
          </w:cols>
        </w:sectPr>
      </w:pPr>
    </w:p>
    <w:p>
      <w:pPr>
        <w:pStyle w:val="BodyText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515087"/>
                                </a:moveTo>
                                <a:lnTo>
                                  <a:pt x="0" y="65150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5150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6153137"/>
                                </a:lnTo>
                                <a:lnTo>
                                  <a:pt x="4882134" y="6153137"/>
                                </a:lnTo>
                                <a:lnTo>
                                  <a:pt x="4882134" y="29908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900"/>
                                </a:lnTo>
                                <a:lnTo>
                                  <a:pt x="4882134" y="26289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717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4479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628912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600449"/>
                            <a:ext cx="476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336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153149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9246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924675">
                                <a:moveTo>
                                  <a:pt x="2266950" y="6897522"/>
                                </a:moveTo>
                                <a:lnTo>
                                  <a:pt x="2246490" y="6877050"/>
                                </a:lnTo>
                                <a:lnTo>
                                  <a:pt x="2239797" y="6877050"/>
                                </a:lnTo>
                                <a:lnTo>
                                  <a:pt x="2219325" y="6897522"/>
                                </a:lnTo>
                                <a:lnTo>
                                  <a:pt x="2219325" y="6901091"/>
                                </a:lnTo>
                                <a:lnTo>
                                  <a:pt x="2219325" y="6904215"/>
                                </a:lnTo>
                                <a:lnTo>
                                  <a:pt x="2239797" y="6924675"/>
                                </a:lnTo>
                                <a:lnTo>
                                  <a:pt x="2246490" y="6924675"/>
                                </a:lnTo>
                                <a:lnTo>
                                  <a:pt x="2266950" y="6904215"/>
                                </a:lnTo>
                                <a:lnTo>
                                  <a:pt x="2266950" y="6897522"/>
                                </a:lnTo>
                                <a:close/>
                              </a:path>
                              <a:path w="2266950" h="6924675">
                                <a:moveTo>
                                  <a:pt x="2266950" y="6687972"/>
                                </a:moveTo>
                                <a:lnTo>
                                  <a:pt x="2246490" y="6667500"/>
                                </a:lnTo>
                                <a:lnTo>
                                  <a:pt x="2239797" y="6667500"/>
                                </a:lnTo>
                                <a:lnTo>
                                  <a:pt x="2219325" y="6687972"/>
                                </a:lnTo>
                                <a:lnTo>
                                  <a:pt x="2219325" y="6691541"/>
                                </a:lnTo>
                                <a:lnTo>
                                  <a:pt x="2219325" y="6694665"/>
                                </a:lnTo>
                                <a:lnTo>
                                  <a:pt x="2239797" y="6715125"/>
                                </a:lnTo>
                                <a:lnTo>
                                  <a:pt x="2246490" y="6715125"/>
                                </a:lnTo>
                                <a:lnTo>
                                  <a:pt x="2266950" y="6694665"/>
                                </a:lnTo>
                                <a:lnTo>
                                  <a:pt x="2266950" y="66879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888" id="docshapegroup1" coordorigin="0,0" coordsize="11919,16858">
                <v:shape style="position:absolute;left:4229;top:0;width:7689;height:16858" id="docshape2" coordorigin="4230,0" coordsize="7689,16858" path="m11918,10260l4230,10260,4230,16858,11918,16858,11918,10260xm11918,4710l4230,4710,4230,9690,11918,9690,11918,4710xm11918,0l4230,0,4230,4140,11918,4140,11918,0xe" filled="true" fillcolor="#2a98de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6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7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8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9" o:title=""/>
                </v:shape>
                <v:shape style="position:absolute;left:614;top:7275;width:75;height:3420" id="docshape12" coordorigin="615,7275" coordsize="75,3420" path="m690,10652l689,10647,685,10638,683,10634,676,10627,672,10625,663,10621,658,10620,647,10620,642,10621,633,10625,629,10627,622,10634,620,10638,616,10647,615,10652,615,10658,615,10663,616,10668,620,10677,622,10681,629,10688,633,10690,642,10694,647,10695,658,10695,663,10694,672,10690,676,10688,683,10681,685,10677,689,10668,690,10663,690,10652xm690,9212l689,9207,685,9198,683,9194,676,9187,672,9185,663,9181,658,9180,647,9180,642,9181,633,9185,629,9187,622,9194,620,9198,616,9207,615,9212,615,9218,615,9223,616,9228,620,9237,622,9241,629,9248,633,9250,642,9254,647,9255,658,9255,663,9254,672,9250,676,9248,683,9241,685,9237,689,9228,690,9223,690,9212xm690,8432l689,8427,685,8418,683,8414,676,8407,672,8405,663,8401,658,8400,647,8400,642,8401,633,8405,629,8407,622,8414,620,8418,616,8427,615,8432,615,8438,615,8443,616,8448,620,8457,622,8461,629,8468,633,8470,642,8474,647,8475,658,8475,663,8474,672,8470,676,8468,683,8461,685,8457,689,8448,690,8443,690,8432xm690,7637l689,7632,685,7623,683,7619,676,7612,672,7610,663,7606,658,7605,647,7605,642,7606,633,7610,629,7612,622,7619,620,7623,616,7632,615,7637,615,7643,615,7648,616,7653,620,7662,622,7666,629,7673,633,7675,642,7679,647,7680,658,7680,663,7679,672,7675,676,7673,683,7666,685,7662,689,7653,690,7648,690,763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855;width:7545;height:15" id="docshape13" filled="true" fillcolor="#ffffff" stroked="false">
                  <v:fill type="solid"/>
                </v:rect>
                <v:shape style="position:absolute;left:4004;top:4140;width:7914;height:934" id="docshape14" coordorigin="4005,4140" coordsize="7914,934" path="m11918,4140l4005,4140,4005,4710,4009,4710,4244,5074,4244,4710,11918,4710,11918,4140xe" filled="true" fillcolor="#e69037" stroked="false">
                  <v:path arrowok="t"/>
                  <v:fill type="solid"/>
                </v:shape>
                <v:shape style="position:absolute;left:5039;top:5670;width:75;height:3675" id="docshape15" coordorigin="5040,5670" coordsize="75,3675" path="m5115,9302l5114,9297,5110,9288,5108,9284,5101,9277,5097,9275,5088,9271,5083,9270,5072,9270,5067,9271,5058,9275,5054,9277,5047,9284,5045,9288,5041,9297,5040,9302,5040,9308,5040,9313,5041,9318,5045,9327,5047,9331,5054,9338,5058,9340,5067,9344,5072,9345,5083,9345,5088,9344,5097,9340,5101,9338,5108,9331,5110,9327,5114,9318,5115,9313,5115,9302xm5115,8732l5114,8727,5110,8718,5108,8714,5101,8707,5097,8705,5088,8701,5083,8700,5072,8700,5067,8701,5058,8705,5054,8707,5047,8714,5045,8718,5041,8727,5040,8732,5040,8738,5040,8743,5041,8748,5045,8757,5047,8761,5054,8768,5058,8770,5067,8774,5072,8775,5083,8775,5088,8774,5097,8770,5101,8768,5108,8761,5110,8757,5114,8748,5115,8743,5115,8732xm5115,8417l5114,8412,5110,8403,5108,8399,5101,8392,5097,8390,5088,8386,5083,8385,5072,8385,5067,8386,5058,8390,5054,8392,5047,8399,5045,8403,5041,8412,5040,8417,5040,8423,5040,8428,5041,8433,5045,8442,5047,8446,5054,8453,5058,8455,5067,8459,5072,8460,5083,8460,5088,8459,5097,8455,5101,8453,5108,8446,5110,8442,5114,8433,5115,8428,5115,8417xm5115,6827l5114,6822,5110,6813,5108,6809,5101,6802,5097,6800,5088,6796,5083,6795,5072,6795,5067,6796,5058,6800,5054,6802,5047,6809,5045,6813,5041,6822,5040,6827,5040,6833,5040,6838,5041,6843,5045,6852,5047,6856,5054,6863,5058,6865,5067,6869,5072,6870,5083,6870,5088,6869,5097,6865,5101,6863,5108,6856,5110,6852,5114,6843,5115,6838,5115,6827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02l5114,5697,5110,5688,5108,5684,5101,5677,5097,5675,5088,5671,5083,5670,5072,5670,5067,5671,5058,5675,5054,5677,5047,5684,5045,5688,5041,5697,5040,5702,5040,5708,5040,5713,5041,5718,5045,5727,5047,5731,5054,5738,5058,5740,5067,5744,5072,5745,5083,5745,5088,5744,5097,5740,5101,5738,5108,5731,5110,5727,5114,5718,5115,5713,5115,5702xe" filled="true" fillcolor="#ffffff" stroked="false">
                  <v:path arrowok="t"/>
                  <v:fill type="solid"/>
                </v:shape>
                <v:shape style="position:absolute;left:4004;top:9690;width:7914;height:934" id="docshape16" coordorigin="4005,9690" coordsize="7914,934" path="m11918,9690l4005,9690,4005,10260,4009,10260,4244,10624,4244,10260,11918,10260,11918,9690xe" filled="true" fillcolor="#e69037" stroked="false">
                  <v:path arrowok="t"/>
                  <v:fill type="solid"/>
                </v:shape>
                <v:shape style="position:absolute;left:1079;top:0;width:3570;height:10905" id="docshape17" coordorigin="1080,0" coordsize="3570,10905" path="m3165,0l1080,0,1080,2385,3165,2385,3165,0xm4650,10862l4649,10857,4645,10848,4643,10844,4636,10837,4632,10835,4623,10831,4618,10830,4607,10830,4602,10831,4593,10835,4589,10837,4582,10844,4580,10848,4576,10857,4575,10862,4575,10868,4575,10873,4576,10878,4580,10887,4582,10891,4589,10898,4593,10900,4602,10904,4607,10905,4618,10905,4623,10904,4632,10900,4636,10898,4643,10891,4645,10887,4649,10878,4650,10873,4650,10862xm4650,10532l4649,10527,4645,10518,4643,10514,4636,10507,4632,10505,4623,10501,4618,10500,4607,10500,4602,10501,4593,10505,4589,10507,4582,10514,4580,10518,4576,10527,4575,10532,4575,10538,4575,10543,4576,10548,4580,10557,4582,10561,4589,10568,4593,10570,4602,10574,4607,10575,4618,10575,4623,10574,4632,10570,4636,10568,4643,10561,4645,10557,4649,10548,4650,10543,4650,1053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769" w:right="8419"/>
      </w:pPr>
      <w:r>
        <w:rPr>
          <w:w w:val="115"/>
        </w:rPr>
        <w:t>University of Oregon </w:t>
      </w:r>
      <w:r>
        <w:rPr/>
        <w:t>| </w:t>
      </w:r>
      <w:r>
        <w:rPr>
          <w:w w:val="115"/>
        </w:rPr>
        <w:t>December 2017 </w:t>
      </w:r>
      <w:r>
        <w:rPr/>
        <w:t>| </w:t>
      </w:r>
      <w:r>
        <w:rPr>
          <w:w w:val="115"/>
        </w:rPr>
        <w:t>May 2018</w:t>
      </w:r>
    </w:p>
    <w:sectPr>
      <w:type w:val="continuous"/>
      <w:pgSz w:w="11920" w:h="16860"/>
      <w:pgMar w:top="78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248" w:right="331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7"/>
      <w:ind w:left="248" w:right="320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ramir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2026-02-15T05:59:34Z</dcterms:created>
  <dcterms:modified xsi:type="dcterms:W3CDTF">2026-02-15T05:59:34Z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