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765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Jeremy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Collins</w:t>
      </w:r>
    </w:p>
    <w:p>
      <w:pPr>
        <w:pStyle w:val="Heading2"/>
        <w:spacing w:line="278" w:lineRule="auto"/>
      </w:pPr>
      <w:r>
        <w:rPr>
          <w:color w:val="FFFFFF"/>
          <w:spacing w:val="-2"/>
          <w:w w:val="105"/>
        </w:rPr>
        <w:t>Data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Reporting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Analyst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Over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6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Supporting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Business </w:t>
      </w:r>
      <w:r>
        <w:rPr>
          <w:color w:val="FFFFFF"/>
          <w:w w:val="105"/>
        </w:rPr>
        <w:t>Intelligence and Data Quality Initiatives</w:t>
      </w:r>
    </w:p>
    <w:p>
      <w:pPr>
        <w:pStyle w:val="BodyText"/>
        <w:spacing w:line="192" w:lineRule="exact"/>
        <w:ind w:left="3867"/>
      </w:pPr>
      <w:r>
        <w:rPr>
          <w:color w:val="FFFFFF"/>
        </w:rPr>
        <w:t>Skilled</w:t>
      </w:r>
      <w:r>
        <w:rPr>
          <w:color w:val="FFFFFF"/>
          <w:spacing w:val="12"/>
        </w:rPr>
        <w:t> </w:t>
      </w:r>
      <w:r>
        <w:rPr>
          <w:color w:val="FFFFFF"/>
        </w:rPr>
        <w:t>analyst</w:t>
      </w:r>
      <w:r>
        <w:rPr>
          <w:color w:val="FFFFFF"/>
          <w:spacing w:val="13"/>
        </w:rPr>
        <w:t> </w:t>
      </w:r>
      <w:r>
        <w:rPr>
          <w:color w:val="FFFFFF"/>
        </w:rPr>
        <w:t>with</w:t>
      </w:r>
      <w:r>
        <w:rPr>
          <w:color w:val="FFFFFF"/>
          <w:spacing w:val="13"/>
        </w:rPr>
        <w:t> </w:t>
      </w:r>
      <w:r>
        <w:rPr>
          <w:color w:val="FFFFFF"/>
        </w:rPr>
        <w:t>a</w:t>
      </w:r>
      <w:r>
        <w:rPr>
          <w:color w:val="FFFFFF"/>
          <w:spacing w:val="13"/>
        </w:rPr>
        <w:t> </w:t>
      </w:r>
      <w:r>
        <w:rPr>
          <w:color w:val="FFFFFF"/>
        </w:rPr>
        <w:t>background</w:t>
      </w:r>
      <w:r>
        <w:rPr>
          <w:color w:val="FFFFFF"/>
          <w:spacing w:val="13"/>
        </w:rPr>
        <w:t> </w:t>
      </w:r>
      <w:r>
        <w:rPr>
          <w:color w:val="FFFFFF"/>
        </w:rPr>
        <w:t>in</w:t>
      </w:r>
      <w:r>
        <w:rPr>
          <w:color w:val="FFFFFF"/>
          <w:spacing w:val="13"/>
        </w:rPr>
        <w:t> </w:t>
      </w:r>
      <w:r>
        <w:rPr>
          <w:color w:val="FFFFFF"/>
        </w:rPr>
        <w:t>report</w:t>
      </w:r>
      <w:r>
        <w:rPr>
          <w:color w:val="FFFFFF"/>
          <w:spacing w:val="13"/>
        </w:rPr>
        <w:t> </w:t>
      </w:r>
      <w:r>
        <w:rPr>
          <w:color w:val="FFFFFF"/>
        </w:rPr>
        <w:t>automation,</w:t>
      </w:r>
      <w:r>
        <w:rPr>
          <w:color w:val="FFFFFF"/>
          <w:spacing w:val="13"/>
        </w:rPr>
        <w:t> </w:t>
      </w:r>
      <w:r>
        <w:rPr>
          <w:color w:val="FFFFFF"/>
        </w:rPr>
        <w:t>dashboard</w:t>
      </w:r>
      <w:r>
        <w:rPr>
          <w:color w:val="FFFFFF"/>
          <w:spacing w:val="13"/>
        </w:rPr>
        <w:t> </w:t>
      </w:r>
      <w:r>
        <w:rPr>
          <w:color w:val="FFFFFF"/>
        </w:rPr>
        <w:t>development,</w:t>
      </w:r>
      <w:r>
        <w:rPr>
          <w:color w:val="FFFFFF"/>
          <w:spacing w:val="13"/>
        </w:rPr>
        <w:t> </w:t>
      </w:r>
      <w:r>
        <w:rPr>
          <w:color w:val="FFFFFF"/>
          <w:spacing w:val="-5"/>
        </w:rPr>
        <w:t>and</w:t>
      </w:r>
    </w:p>
    <w:p>
      <w:pPr>
        <w:pStyle w:val="BodyText"/>
        <w:spacing w:line="268" w:lineRule="auto" w:before="33"/>
        <w:ind w:left="3867" w:right="11"/>
      </w:pPr>
      <w:r>
        <w:rPr>
          <w:color w:val="FFFFFF"/>
          <w:w w:val="105"/>
        </w:rPr>
        <w:t>cross-functional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collaboration.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translating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raw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datasets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actionable </w:t>
      </w:r>
      <w:r>
        <w:rPr>
          <w:color w:val="FFFFFF"/>
          <w:spacing w:val="-2"/>
          <w:w w:val="105"/>
        </w:rPr>
        <w:t>insights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technical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teams.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Known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accuracy,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consistency,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strong process 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45818F"/>
          <w:spacing w:val="2"/>
          <w:sz w:val="20"/>
        </w:rPr>
        <w:t>PROFESSIONAL</w:t>
      </w:r>
      <w:r>
        <w:rPr>
          <w:b/>
          <w:color w:val="45818F"/>
          <w:spacing w:val="46"/>
          <w:sz w:val="20"/>
        </w:rPr>
        <w:t> </w:t>
      </w:r>
      <w:r>
        <w:rPr>
          <w:b/>
          <w:color w:val="45818F"/>
          <w:spacing w:val="-2"/>
          <w:sz w:val="20"/>
        </w:rPr>
        <w:t>EXPERIENCE</w:t>
      </w:r>
    </w:p>
    <w:p>
      <w:pPr>
        <w:spacing w:before="176"/>
        <w:ind w:left="35" w:right="0" w:firstLine="0"/>
        <w:jc w:val="left"/>
        <w:rPr>
          <w:sz w:val="18"/>
        </w:rPr>
      </w:pPr>
      <w:r>
        <w:rPr>
          <w:sz w:val="18"/>
        </w:rPr>
        <w:t>DATA</w:t>
      </w:r>
      <w:r>
        <w:rPr>
          <w:spacing w:val="25"/>
          <w:sz w:val="18"/>
        </w:rPr>
        <w:t> </w:t>
      </w:r>
      <w:r>
        <w:rPr>
          <w:sz w:val="18"/>
        </w:rPr>
        <w:t>REPORTING</w:t>
      </w:r>
      <w:r>
        <w:rPr>
          <w:spacing w:val="26"/>
          <w:sz w:val="18"/>
        </w:rPr>
        <w:t> </w:t>
      </w:r>
      <w:r>
        <w:rPr>
          <w:sz w:val="18"/>
        </w:rPr>
        <w:t>ANALYST</w:t>
      </w:r>
      <w:r>
        <w:rPr>
          <w:spacing w:val="43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2"/>
          <w:position w:val="2"/>
          <w:sz w:val="18"/>
        </w:rPr>
        <w:t> </w:t>
      </w:r>
      <w:r>
        <w:rPr>
          <w:sz w:val="18"/>
        </w:rPr>
        <w:t>SUNCORE</w:t>
      </w:r>
      <w:r>
        <w:rPr>
          <w:spacing w:val="42"/>
          <w:sz w:val="18"/>
        </w:rPr>
        <w:t> </w:t>
      </w:r>
      <w:r>
        <w:rPr>
          <w:sz w:val="18"/>
        </w:rPr>
        <w:t>ENERGY</w:t>
      </w:r>
      <w:r>
        <w:rPr>
          <w:spacing w:val="36"/>
          <w:sz w:val="18"/>
        </w:rPr>
        <w:t> </w:t>
      </w:r>
      <w:r>
        <w:rPr>
          <w:sz w:val="18"/>
        </w:rPr>
        <w:t>SYSTEMS,</w:t>
      </w:r>
      <w:r>
        <w:rPr>
          <w:spacing w:val="43"/>
          <w:sz w:val="18"/>
        </w:rPr>
        <w:t> </w:t>
      </w:r>
      <w:r>
        <w:rPr>
          <w:sz w:val="18"/>
        </w:rPr>
        <w:t>PHOENIX,</w:t>
      </w:r>
      <w:r>
        <w:rPr>
          <w:spacing w:val="26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16"/>
      </w:pPr>
      <w:r>
        <w:rPr/>
        <w:t>MARCH</w:t>
      </w:r>
      <w:r>
        <w:rPr>
          <w:spacing w:val="20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1504" w:space="2067"/>
            <w:col w:w="7358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52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 Phoenix, AZ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4" w:after="0"/>
        <w:ind w:left="984" w:right="24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and maintained over 30 Power BI dashboards to monitor installation metrics,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consumption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patterns,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12</w:t>
      </w:r>
    </w:p>
    <w:p>
      <w:pPr>
        <w:pStyle w:val="BodyText"/>
        <w:spacing w:before="25"/>
        <w:ind w:left="984"/>
      </w:pPr>
      <w:r>
        <w:rPr>
          <w:spacing w:val="-2"/>
          <w:w w:val="105"/>
        </w:rPr>
        <w:t>regions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87" w:after="0"/>
        <w:ind w:left="984" w:right="594" w:hanging="298"/>
        <w:jc w:val="left"/>
        <w:rPr>
          <w:sz w:val="18"/>
        </w:rPr>
      </w:pPr>
      <w:r>
        <w:rPr>
          <w:w w:val="105"/>
          <w:sz w:val="18"/>
        </w:rPr>
        <w:t>Developed SQL scripts for automated data extraction, reducing manual reporting hours by 40% across departments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83" w:after="0"/>
        <w:ind w:left="984" w:right="417" w:hanging="298"/>
        <w:jc w:val="left"/>
        <w:rPr>
          <w:sz w:val="18"/>
        </w:rPr>
      </w:pPr>
      <w:r>
        <w:rPr>
          <w:w w:val="105"/>
          <w:sz w:val="18"/>
        </w:rPr>
        <w:t>Partner with finance and operations teams to analyze performance trends and identify cost-saving opportunities, resulting in a $200,000 annual</w:t>
      </w:r>
    </w:p>
    <w:p>
      <w:pPr>
        <w:pStyle w:val="BodyText"/>
        <w:spacing w:before="25"/>
        <w:ind w:left="984"/>
      </w:pPr>
      <w:r>
        <w:rPr>
          <w:spacing w:val="-2"/>
          <w:w w:val="105"/>
        </w:rPr>
        <w:t>savings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525" w:space="637"/>
            <w:col w:w="7767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4"/>
        <w:rPr>
          <w:b/>
        </w:rPr>
      </w:pPr>
      <w:r>
        <w:rPr/>
        <w:br w:type="column"/>
      </w:r>
      <w:r>
        <w:rPr>
          <w:b/>
        </w:rPr>
      </w:r>
    </w:p>
    <w:p>
      <w:pPr>
        <w:spacing w:before="0"/>
        <w:ind w:left="35" w:right="0" w:firstLine="0"/>
        <w:jc w:val="left"/>
        <w:rPr>
          <w:sz w:val="18"/>
        </w:rPr>
      </w:pPr>
      <w:r>
        <w:rPr>
          <w:sz w:val="18"/>
        </w:rPr>
        <w:t>JUNIOR</w:t>
      </w:r>
      <w:r>
        <w:rPr>
          <w:spacing w:val="29"/>
          <w:sz w:val="18"/>
        </w:rPr>
        <w:t> </w:t>
      </w:r>
      <w:r>
        <w:rPr>
          <w:sz w:val="18"/>
        </w:rPr>
        <w:t>ANALYST</w:t>
      </w:r>
      <w:r>
        <w:rPr>
          <w:spacing w:val="48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7"/>
          <w:position w:val="2"/>
          <w:sz w:val="18"/>
        </w:rPr>
        <w:t> </w:t>
      </w:r>
      <w:r>
        <w:rPr>
          <w:sz w:val="18"/>
        </w:rPr>
        <w:t>CLEARSIGHT</w:t>
      </w:r>
      <w:r>
        <w:rPr>
          <w:spacing w:val="41"/>
          <w:sz w:val="18"/>
        </w:rPr>
        <w:t> </w:t>
      </w:r>
      <w:r>
        <w:rPr>
          <w:sz w:val="18"/>
        </w:rPr>
        <w:t>LOGISTICS,</w:t>
      </w:r>
      <w:r>
        <w:rPr>
          <w:spacing w:val="41"/>
          <w:sz w:val="18"/>
        </w:rPr>
        <w:t> </w:t>
      </w:r>
      <w:r>
        <w:rPr>
          <w:sz w:val="18"/>
        </w:rPr>
        <w:t>TEMPE,</w:t>
      </w:r>
      <w:r>
        <w:rPr>
          <w:spacing w:val="30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line="93" w:lineRule="exact" w:before="31"/>
      </w:pPr>
      <w:r>
        <w:rPr/>
        <w:t>JULY</w:t>
      </w:r>
      <w:r>
        <w:rPr>
          <w:spacing w:val="7"/>
        </w:rPr>
        <w:t> </w:t>
      </w:r>
      <w:r>
        <w:rPr/>
        <w:t>2018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8"/>
        </w:rPr>
        <w:t> </w:t>
      </w:r>
      <w:r>
        <w:rPr>
          <w:spacing w:val="-4"/>
        </w:rPr>
        <w:t>2020</w:t>
      </w:r>
    </w:p>
    <w:p>
      <w:pPr>
        <w:pStyle w:val="Heading3"/>
        <w:spacing w:after="0" w:line="93" w:lineRule="exact"/>
        <w:sectPr>
          <w:type w:val="continuous"/>
          <w:pgSz w:w="11920" w:h="16860"/>
          <w:pgMar w:top="880" w:bottom="280" w:left="708" w:right="283"/>
          <w:cols w:num="2" w:equalWidth="0">
            <w:col w:w="1273" w:space="2298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tools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Excel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Power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BI</w:t>
      </w:r>
    </w:p>
    <w:p>
      <w:pPr>
        <w:pStyle w:val="Heading3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</w:pPr>
      <w:r>
        <w:rPr>
          <w:spacing w:val="-5"/>
        </w:rPr>
        <w:t>SQL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pStyle w:val="BodyText"/>
        <w:spacing w:before="8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238" w:hanging="298"/>
        <w:jc w:val="left"/>
        <w:rPr>
          <w:sz w:val="18"/>
        </w:rPr>
      </w:pPr>
      <w:r>
        <w:rPr>
          <w:w w:val="105"/>
          <w:sz w:val="18"/>
        </w:rPr>
        <w:t>Created monthly supply chain performance reports using Excel pivot tables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Power BI, improving visibility across five departments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651" w:hanging="298"/>
        <w:jc w:val="left"/>
        <w:rPr>
          <w:sz w:val="18"/>
        </w:rPr>
      </w:pPr>
      <w:r>
        <w:rPr>
          <w:w w:val="105"/>
          <w:sz w:val="18"/>
        </w:rPr>
        <w:t>Conducted root cause analysis on delivery delays, resulting in process improvements that shortened average shipment time by 18%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769" w:hanging="298"/>
        <w:jc w:val="left"/>
        <w:rPr>
          <w:sz w:val="18"/>
        </w:rPr>
      </w:pPr>
      <w:r>
        <w:rPr>
          <w:w w:val="105"/>
          <w:sz w:val="18"/>
        </w:rPr>
        <w:t>Standardized data entry practices and conducted quality checks that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improved data accuracy by 25% in the company’s internal systems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283"/>
          <w:cols w:num="2" w:equalWidth="0">
            <w:col w:w="2875" w:space="733"/>
            <w:col w:w="7321"/>
          </w:cols>
        </w:sectPr>
      </w:pPr>
    </w:p>
    <w:p>
      <w:pPr>
        <w:pStyle w:val="Heading1"/>
        <w:spacing w:before="102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192" w:lineRule="auto" w:before="155" w:after="0"/>
        <w:ind w:left="3904" w:right="326" w:hanging="298"/>
        <w:jc w:val="left"/>
        <w:rPr>
          <w:sz w:val="18"/>
        </w:rPr>
      </w:pPr>
      <w:r>
        <w:rPr>
          <w:w w:val="105"/>
          <w:sz w:val="18"/>
        </w:rPr>
        <w:t>Bachelor of Science (B.S.) in Data Analytics, Arizona State University, Tempe, AZ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January 2018</w:t>
      </w:r>
    </w:p>
    <w:sectPr>
      <w:type w:val="continuous"/>
      <w:pgSz w:w="11920" w:h="16860"/>
      <w:pgMar w:top="88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4"/>
      <w:ind w:left="38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2026-02-20T11:37:38Z</dcterms:created>
  <dcterms:modified xsi:type="dcterms:W3CDTF">2026-02-20T11:37:38Z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