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75"/>
        <w:ind w:left="3" w:right="11" w:firstLine="0"/>
        <w:jc w:val="center"/>
        <w:rPr>
          <w:rFonts w:ascii="Microsoft Sans Serif"/>
          <w:sz w:val="78"/>
        </w:rPr>
      </w:pPr>
      <w:r>
        <w:rPr>
          <w:rFonts w:ascii="Arial"/>
          <w:b/>
          <w:color w:val="FFFFFF"/>
          <w:spacing w:val="-2"/>
          <w:sz w:val="78"/>
        </w:rPr>
        <w:t>Shawn</w:t>
      </w:r>
      <w:r>
        <w:rPr>
          <w:rFonts w:ascii="Arial"/>
          <w:b/>
          <w:color w:val="FFFFFF"/>
          <w:spacing w:val="-45"/>
          <w:sz w:val="78"/>
        </w:rPr>
        <w:t> </w:t>
      </w:r>
      <w:r>
        <w:rPr>
          <w:rFonts w:ascii="Microsoft Sans Serif"/>
          <w:color w:val="FFFFFF"/>
          <w:spacing w:val="-4"/>
          <w:sz w:val="78"/>
        </w:rPr>
        <w:t>White</w:t>
      </w:r>
    </w:p>
    <w:p>
      <w:pPr>
        <w:pStyle w:val="Heading1"/>
      </w:pPr>
      <w:r>
        <w:rPr>
          <w:color w:val="FFFFFF"/>
        </w:rPr>
        <w:t>Master</w:t>
      </w:r>
      <w:r>
        <w:rPr>
          <w:color w:val="FFFFFF"/>
          <w:spacing w:val="23"/>
        </w:rPr>
        <w:t> </w:t>
      </w:r>
      <w:r>
        <w:rPr>
          <w:color w:val="FFFFFF"/>
        </w:rPr>
        <w:t>Automotive</w:t>
      </w:r>
      <w:r>
        <w:rPr>
          <w:color w:val="FFFFFF"/>
          <w:spacing w:val="24"/>
        </w:rPr>
        <w:t> </w:t>
      </w:r>
      <w:r>
        <w:rPr>
          <w:color w:val="FFFFFF"/>
          <w:spacing w:val="-2"/>
        </w:rPr>
        <w:t>Technician</w:t>
      </w:r>
    </w:p>
    <w:p>
      <w:pPr>
        <w:spacing w:line="271" w:lineRule="auto" w:before="170"/>
        <w:ind w:left="590" w:right="780" w:firstLine="0"/>
        <w:jc w:val="left"/>
        <w:rPr>
          <w:sz w:val="16"/>
        </w:rPr>
      </w:pPr>
      <w:r>
        <w:rPr>
          <w:color w:val="FFFFFF"/>
          <w:w w:val="105"/>
          <w:sz w:val="16"/>
        </w:rPr>
        <w:t>Master Automotive Technician with 15 years of experience leading diagnostics and advanced repairs on gas, diesel, and hybrid vehicles. Specializes in electrical systems, transmissions, and advanced diagnostics. Recognized for mentoring junior technicians and improving shop productivity through streamlined processes.</w:t>
      </w:r>
    </w:p>
    <w:p>
      <w:pPr>
        <w:pStyle w:val="BodyText"/>
        <w:rPr>
          <w:sz w:val="26"/>
        </w:rPr>
      </w:pPr>
    </w:p>
    <w:p>
      <w:pPr>
        <w:pStyle w:val="BodyText"/>
        <w:rPr>
          <w:sz w:val="26"/>
        </w:rPr>
      </w:pPr>
    </w:p>
    <w:p>
      <w:pPr>
        <w:pStyle w:val="BodyText"/>
        <w:spacing w:before="240"/>
        <w:rPr>
          <w:sz w:val="26"/>
        </w:rPr>
      </w:pPr>
    </w:p>
    <w:p>
      <w:pPr>
        <w:pStyle w:val="Heading2"/>
        <w:tabs>
          <w:tab w:pos="3734" w:val="left" w:leader="none"/>
        </w:tabs>
        <w:rPr>
          <w:position w:val="1"/>
        </w:rPr>
      </w:pPr>
      <w:r>
        <w:rPr>
          <w:color w:val="B45E04"/>
        </w:rPr>
        <w:t>Personal</w:t>
      </w:r>
      <w:r>
        <w:rPr>
          <w:color w:val="B45E04"/>
          <w:spacing w:val="50"/>
          <w:w w:val="110"/>
        </w:rPr>
        <w:t> </w:t>
      </w:r>
      <w:r>
        <w:rPr>
          <w:color w:val="B45E04"/>
          <w:spacing w:val="-2"/>
          <w:w w:val="110"/>
        </w:rPr>
        <w:t>Information</w:t>
      </w:r>
      <w:r>
        <w:rPr>
          <w:color w:val="B45E04"/>
        </w:rPr>
        <w:tab/>
      </w:r>
      <w:r>
        <w:rPr>
          <w:w w:val="105"/>
          <w:position w:val="1"/>
        </w:rPr>
        <w:t>Professional</w:t>
      </w:r>
      <w:r>
        <w:rPr>
          <w:spacing w:val="46"/>
          <w:w w:val="110"/>
          <w:position w:val="1"/>
        </w:rPr>
        <w:t> </w:t>
      </w:r>
      <w:r>
        <w:rPr>
          <w:spacing w:val="-2"/>
          <w:w w:val="110"/>
          <w:position w:val="1"/>
        </w:rPr>
        <w:t>Experience</w:t>
      </w:r>
    </w:p>
    <w:p>
      <w:pPr>
        <w:pStyle w:val="BodyText"/>
        <w:spacing w:before="7"/>
        <w:rPr>
          <w:rFonts w:ascii="Microsoft Sans Serif"/>
          <w:sz w:val="14"/>
        </w:rPr>
      </w:pPr>
    </w:p>
    <w:p>
      <w:pPr>
        <w:pStyle w:val="BodyText"/>
        <w:spacing w:after="0"/>
        <w:rPr>
          <w:rFonts w:ascii="Microsoft Sans Serif"/>
          <w:sz w:val="14"/>
        </w:rPr>
        <w:sectPr>
          <w:type w:val="continuous"/>
          <w:pgSz w:w="11920" w:h="16860"/>
          <w:pgMar w:top="780" w:bottom="280" w:left="283" w:right="283"/>
        </w:sectPr>
      </w:pPr>
    </w:p>
    <w:p>
      <w:pPr>
        <w:pStyle w:val="BodyText"/>
        <w:spacing w:before="136"/>
        <w:ind w:left="795"/>
      </w:pPr>
      <w:r>
        <w:rPr/>
        <w:drawing>
          <wp:anchor distT="0" distB="0" distL="0" distR="0" allowOverlap="1" layoutInCell="1" locked="0" behindDoc="0" simplePos="0" relativeHeight="15729152">
            <wp:simplePos x="0" y="0"/>
            <wp:positionH relativeFrom="page">
              <wp:posOffset>400049</wp:posOffset>
            </wp:positionH>
            <wp:positionV relativeFrom="paragraph">
              <wp:posOffset>70030</wp:posOffset>
            </wp:positionV>
            <wp:extent cx="165348" cy="161925"/>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165348" cy="161925"/>
                    </a:xfrm>
                    <a:prstGeom prst="rect">
                      <a:avLst/>
                    </a:prstGeom>
                  </pic:spPr>
                </pic:pic>
              </a:graphicData>
            </a:graphic>
          </wp:anchor>
        </w:drawing>
      </w:r>
      <w:r>
        <w:rPr>
          <w:color w:val="424242"/>
          <w:w w:val="105"/>
        </w:rPr>
        <w:t>(000)</w:t>
      </w:r>
      <w:r>
        <w:rPr>
          <w:color w:val="424242"/>
          <w:spacing w:val="12"/>
          <w:w w:val="105"/>
        </w:rPr>
        <w:t> </w:t>
      </w:r>
      <w:r>
        <w:rPr>
          <w:color w:val="424242"/>
          <w:w w:val="105"/>
        </w:rPr>
        <w:t>222-</w:t>
      </w:r>
      <w:r>
        <w:rPr>
          <w:color w:val="424242"/>
          <w:spacing w:val="-4"/>
          <w:w w:val="105"/>
        </w:rPr>
        <w:t>3344</w:t>
      </w:r>
    </w:p>
    <w:p>
      <w:pPr>
        <w:pStyle w:val="BodyText"/>
        <w:spacing w:line="266" w:lineRule="auto" w:before="104"/>
        <w:ind w:left="346" w:right="2265"/>
      </w:pPr>
      <w:r>
        <w:rPr/>
        <w:br w:type="column"/>
      </w:r>
      <w:r>
        <w:rPr>
          <w:w w:val="105"/>
        </w:rPr>
        <w:t>MASTER</w:t>
      </w:r>
      <w:r>
        <w:rPr>
          <w:spacing w:val="36"/>
          <w:w w:val="105"/>
        </w:rPr>
        <w:t> </w:t>
      </w:r>
      <w:r>
        <w:rPr>
          <w:w w:val="105"/>
        </w:rPr>
        <w:t>TECHNICIAN</w:t>
      </w:r>
      <w:r>
        <w:rPr>
          <w:spacing w:val="40"/>
          <w:w w:val="105"/>
        </w:rPr>
        <w:t> </w:t>
      </w:r>
      <w:r>
        <w:rPr>
          <w:w w:val="85"/>
          <w:position w:val="1"/>
        </w:rPr>
        <w:t>|</w:t>
      </w:r>
      <w:r>
        <w:rPr>
          <w:spacing w:val="40"/>
          <w:w w:val="105"/>
          <w:position w:val="1"/>
        </w:rPr>
        <w:t> </w:t>
      </w:r>
      <w:r>
        <w:rPr>
          <w:w w:val="105"/>
        </w:rPr>
        <w:t>HIGHPOINT</w:t>
      </w:r>
      <w:r>
        <w:rPr>
          <w:spacing w:val="36"/>
          <w:w w:val="105"/>
        </w:rPr>
        <w:t> </w:t>
      </w:r>
      <w:r>
        <w:rPr>
          <w:w w:val="105"/>
        </w:rPr>
        <w:t>MOTORS</w:t>
      </w:r>
      <w:r>
        <w:rPr>
          <w:spacing w:val="40"/>
          <w:w w:val="105"/>
        </w:rPr>
        <w:t> </w:t>
      </w:r>
      <w:r>
        <w:rPr>
          <w:w w:val="85"/>
        </w:rPr>
        <w:t>|</w:t>
      </w:r>
      <w:r>
        <w:rPr>
          <w:spacing w:val="40"/>
          <w:w w:val="105"/>
        </w:rPr>
        <w:t> </w:t>
      </w:r>
      <w:r>
        <w:rPr>
          <w:w w:val="105"/>
        </w:rPr>
        <w:t>PHOENIX,</w:t>
      </w:r>
      <w:r>
        <w:rPr>
          <w:spacing w:val="34"/>
          <w:w w:val="105"/>
        </w:rPr>
        <w:t> </w:t>
      </w:r>
      <w:r>
        <w:rPr>
          <w:w w:val="105"/>
        </w:rPr>
        <w:t>AZ APRIL 2014 </w:t>
      </w:r>
      <w:r>
        <w:rPr>
          <w:w w:val="130"/>
        </w:rPr>
        <w:t>– </w:t>
      </w:r>
      <w:r>
        <w:rPr>
          <w:w w:val="105"/>
        </w:rPr>
        <w:t>PRESENT</w:t>
      </w:r>
    </w:p>
    <w:p>
      <w:pPr>
        <w:pStyle w:val="BodyText"/>
        <w:spacing w:after="0" w:line="266" w:lineRule="auto"/>
        <w:sectPr>
          <w:type w:val="continuous"/>
          <w:pgSz w:w="11920" w:h="16860"/>
          <w:pgMar w:top="780" w:bottom="280" w:left="283" w:right="283"/>
          <w:cols w:num="2" w:equalWidth="0">
            <w:col w:w="2130" w:space="1258"/>
            <w:col w:w="7966"/>
          </w:cols>
        </w:sectPr>
      </w:pPr>
    </w:p>
    <w:p>
      <w:pPr>
        <w:pStyle w:val="BodyText"/>
        <w:spacing w:before="87"/>
        <w:ind w:left="347"/>
      </w:pPr>
      <w:r>
        <w:rPr>
          <w:position w:val="-6"/>
        </w:rPr>
        <w:drawing>
          <wp:inline distT="0" distB="0" distL="0" distR="0">
            <wp:extent cx="165344" cy="190415"/>
            <wp:effectExtent l="0" t="0" r="0" b="0"/>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165344" cy="190415"/>
                    </a:xfrm>
                    <a:prstGeom prst="rect">
                      <a:avLst/>
                    </a:prstGeom>
                  </pic:spPr>
                </pic:pic>
              </a:graphicData>
            </a:graphic>
          </wp:inline>
        </w:drawing>
      </w:r>
      <w:r>
        <w:rPr>
          <w:position w:val="-6"/>
        </w:rPr>
      </w:r>
      <w:r>
        <w:rPr>
          <w:rFonts w:ascii="Times New Roman"/>
          <w:spacing w:val="80"/>
          <w:sz w:val="20"/>
        </w:rPr>
        <w:t> </w:t>
      </w:r>
      <w:hyperlink r:id="rId7">
        <w:r>
          <w:rPr>
            <w:color w:val="424242"/>
          </w:rPr>
          <w:t>email@email.com</w:t>
        </w:r>
      </w:hyperlink>
    </w:p>
    <w:p>
      <w:pPr>
        <w:pStyle w:val="BodyText"/>
        <w:spacing w:line="586" w:lineRule="exact" w:before="56"/>
        <w:ind w:left="347" w:hanging="1"/>
      </w:pPr>
      <w:r>
        <w:rPr>
          <w:position w:val="-4"/>
        </w:rPr>
        <w:drawing>
          <wp:inline distT="0" distB="0" distL="0" distR="0">
            <wp:extent cx="165273" cy="143105"/>
            <wp:effectExtent l="0" t="0" r="0" b="0"/>
            <wp:docPr id="3" name="Image 3"/>
            <wp:cNvGraphicFramePr>
              <a:graphicFrameLocks/>
            </wp:cNvGraphicFramePr>
            <a:graphic>
              <a:graphicData uri="http://schemas.openxmlformats.org/drawingml/2006/picture">
                <pic:pic>
                  <pic:nvPicPr>
                    <pic:cNvPr id="3" name="Image 3"/>
                    <pic:cNvPicPr/>
                  </pic:nvPicPr>
                  <pic:blipFill>
                    <a:blip r:embed="rId8" cstate="print"/>
                    <a:stretch>
                      <a:fillRect/>
                    </a:stretch>
                  </pic:blipFill>
                  <pic:spPr>
                    <a:xfrm>
                      <a:off x="0" y="0"/>
                      <a:ext cx="165273" cy="143105"/>
                    </a:xfrm>
                    <a:prstGeom prst="rect">
                      <a:avLst/>
                    </a:prstGeom>
                  </pic:spPr>
                </pic:pic>
              </a:graphicData>
            </a:graphic>
          </wp:inline>
        </w:drawing>
      </w:r>
      <w:r>
        <w:rPr>
          <w:position w:val="-4"/>
        </w:rPr>
      </w:r>
      <w:r>
        <w:rPr>
          <w:rFonts w:ascii="Times New Roman"/>
          <w:spacing w:val="80"/>
          <w:sz w:val="20"/>
        </w:rPr>
        <w:t> </w:t>
      </w:r>
      <w:r>
        <w:rPr>
          <w:color w:val="424242"/>
        </w:rPr>
        <w:t>Portfolio </w:t>
      </w:r>
      <w:r>
        <w:rPr>
          <w:color w:val="424242"/>
          <w:w w:val="85"/>
        </w:rPr>
        <w:t>| </w:t>
      </w:r>
      <w:r>
        <w:rPr>
          <w:color w:val="424242"/>
        </w:rPr>
        <w:t>LinkedIn </w:t>
      </w:r>
      <w:r>
        <w:rPr>
          <w:color w:val="424242"/>
          <w:position w:val="-6"/>
        </w:rPr>
        <w:drawing>
          <wp:inline distT="0" distB="0" distL="0" distR="0">
            <wp:extent cx="165321" cy="166389"/>
            <wp:effectExtent l="0" t="0" r="0" b="0"/>
            <wp:docPr id="4" name="Image 4"/>
            <wp:cNvGraphicFramePr>
              <a:graphicFrameLocks/>
            </wp:cNvGraphicFramePr>
            <a:graphic>
              <a:graphicData uri="http://schemas.openxmlformats.org/drawingml/2006/picture">
                <pic:pic>
                  <pic:nvPicPr>
                    <pic:cNvPr id="4" name="Image 4"/>
                    <pic:cNvPicPr/>
                  </pic:nvPicPr>
                  <pic:blipFill>
                    <a:blip r:embed="rId9" cstate="print"/>
                    <a:stretch>
                      <a:fillRect/>
                    </a:stretch>
                  </pic:blipFill>
                  <pic:spPr>
                    <a:xfrm>
                      <a:off x="0" y="0"/>
                      <a:ext cx="165321" cy="166389"/>
                    </a:xfrm>
                    <a:prstGeom prst="rect">
                      <a:avLst/>
                    </a:prstGeom>
                  </pic:spPr>
                </pic:pic>
              </a:graphicData>
            </a:graphic>
          </wp:inline>
        </w:drawing>
      </w:r>
      <w:r>
        <w:rPr>
          <w:color w:val="424242"/>
          <w:position w:val="-6"/>
        </w:rPr>
      </w:r>
      <w:r>
        <w:rPr>
          <w:rFonts w:ascii="Times New Roman"/>
          <w:color w:val="424242"/>
          <w:spacing w:val="80"/>
          <w:w w:val="150"/>
        </w:rPr>
        <w:t> </w:t>
      </w:r>
      <w:r>
        <w:rPr>
          <w:color w:val="424242"/>
        </w:rPr>
        <w:t>City, ST</w:t>
      </w:r>
    </w:p>
    <w:p>
      <w:pPr>
        <w:pStyle w:val="BodyText"/>
        <w:spacing w:before="33"/>
      </w:pPr>
    </w:p>
    <w:p>
      <w:pPr>
        <w:pStyle w:val="Heading2"/>
        <w:spacing w:line="215" w:lineRule="exact"/>
      </w:pPr>
      <w:r>
        <w:rPr>
          <w:color w:val="B45E04"/>
        </w:rPr>
        <w:t>Key</w:t>
      </w:r>
      <w:r>
        <w:rPr>
          <w:color w:val="B45E04"/>
          <w:spacing w:val="8"/>
        </w:rPr>
        <w:t> </w:t>
      </w:r>
      <w:r>
        <w:rPr>
          <w:color w:val="B45E04"/>
          <w:spacing w:val="-2"/>
        </w:rPr>
        <w:t>Skills</w:t>
      </w:r>
    </w:p>
    <w:p>
      <w:pPr>
        <w:pStyle w:val="ListParagraph"/>
        <w:numPr>
          <w:ilvl w:val="0"/>
          <w:numId w:val="1"/>
        </w:numPr>
        <w:tabs>
          <w:tab w:pos="347" w:val="left" w:leader="none"/>
          <w:tab w:pos="349" w:val="left" w:leader="none"/>
        </w:tabs>
        <w:spacing w:line="204" w:lineRule="auto" w:before="195" w:after="0"/>
        <w:ind w:left="349" w:right="370" w:hanging="298"/>
        <w:jc w:val="left"/>
        <w:rPr>
          <w:sz w:val="18"/>
        </w:rPr>
      </w:pPr>
      <w:r>
        <w:rPr/>
        <w:br w:type="column"/>
      </w:r>
      <w:r>
        <w:rPr>
          <w:w w:val="105"/>
          <w:sz w:val="18"/>
        </w:rPr>
        <w:t>Serve as lead diagnostic expert for electrical and engine issues, completing</w:t>
      </w:r>
      <w:r>
        <w:rPr>
          <w:spacing w:val="80"/>
          <w:w w:val="105"/>
          <w:sz w:val="18"/>
        </w:rPr>
        <w:t> </w:t>
      </w:r>
      <w:r>
        <w:rPr>
          <w:w w:val="105"/>
          <w:sz w:val="18"/>
        </w:rPr>
        <w:t>500+ complex repairs annually with accuracy and efficiency.</w:t>
      </w:r>
    </w:p>
    <w:p>
      <w:pPr>
        <w:pStyle w:val="ListParagraph"/>
        <w:numPr>
          <w:ilvl w:val="0"/>
          <w:numId w:val="1"/>
        </w:numPr>
        <w:tabs>
          <w:tab w:pos="347" w:val="left" w:leader="none"/>
          <w:tab w:pos="349" w:val="left" w:leader="none"/>
        </w:tabs>
        <w:spacing w:line="218" w:lineRule="auto" w:before="59" w:after="0"/>
        <w:ind w:left="349" w:right="148" w:hanging="298"/>
        <w:jc w:val="left"/>
        <w:rPr>
          <w:sz w:val="18"/>
        </w:rPr>
      </w:pPr>
      <w:r>
        <w:rPr>
          <w:w w:val="105"/>
          <w:sz w:val="18"/>
        </w:rPr>
        <w:t>Train and mentor a team of 12 junior technicians, providing hands-on guidance that raised shop productivity scores by 25% in three years.</w:t>
      </w:r>
    </w:p>
    <w:p>
      <w:pPr>
        <w:pStyle w:val="ListParagraph"/>
        <w:numPr>
          <w:ilvl w:val="0"/>
          <w:numId w:val="1"/>
        </w:numPr>
        <w:tabs>
          <w:tab w:pos="347" w:val="left" w:leader="none"/>
          <w:tab w:pos="349" w:val="left" w:leader="none"/>
        </w:tabs>
        <w:spacing w:line="218" w:lineRule="auto" w:before="40" w:after="0"/>
        <w:ind w:left="349" w:right="412" w:hanging="298"/>
        <w:jc w:val="left"/>
        <w:rPr>
          <w:sz w:val="18"/>
        </w:rPr>
      </w:pPr>
      <w:r>
        <w:rPr>
          <w:w w:val="105"/>
          <w:sz w:val="18"/>
        </w:rPr>
        <w:t>Created and managed preventative maintenance plans for fleet customers,</w:t>
      </w:r>
      <w:r>
        <w:rPr>
          <w:spacing w:val="40"/>
          <w:w w:val="105"/>
          <w:sz w:val="18"/>
        </w:rPr>
        <w:t> </w:t>
      </w:r>
      <w:r>
        <w:rPr>
          <w:w w:val="105"/>
          <w:sz w:val="18"/>
        </w:rPr>
        <w:t>reducing</w:t>
      </w:r>
      <w:r>
        <w:rPr>
          <w:spacing w:val="40"/>
          <w:w w:val="105"/>
          <w:sz w:val="18"/>
        </w:rPr>
        <w:t> </w:t>
      </w:r>
      <w:r>
        <w:rPr>
          <w:w w:val="105"/>
          <w:sz w:val="18"/>
        </w:rPr>
        <w:t>unexpected</w:t>
      </w:r>
      <w:r>
        <w:rPr>
          <w:spacing w:val="40"/>
          <w:w w:val="105"/>
          <w:sz w:val="18"/>
        </w:rPr>
        <w:t> </w:t>
      </w:r>
      <w:r>
        <w:rPr>
          <w:w w:val="105"/>
          <w:sz w:val="18"/>
        </w:rPr>
        <w:t>breakdowns</w:t>
      </w:r>
      <w:r>
        <w:rPr>
          <w:spacing w:val="40"/>
          <w:w w:val="105"/>
          <w:sz w:val="18"/>
        </w:rPr>
        <w:t> </w:t>
      </w:r>
      <w:r>
        <w:rPr>
          <w:w w:val="105"/>
          <w:sz w:val="18"/>
        </w:rPr>
        <w:t>and</w:t>
      </w:r>
      <w:r>
        <w:rPr>
          <w:spacing w:val="40"/>
          <w:w w:val="105"/>
          <w:sz w:val="18"/>
        </w:rPr>
        <w:t> </w:t>
      </w:r>
      <w:r>
        <w:rPr>
          <w:w w:val="105"/>
          <w:sz w:val="18"/>
        </w:rPr>
        <w:t>costly</w:t>
      </w:r>
      <w:r>
        <w:rPr>
          <w:spacing w:val="34"/>
          <w:w w:val="105"/>
          <w:sz w:val="18"/>
        </w:rPr>
        <w:t> </w:t>
      </w:r>
      <w:r>
        <w:rPr>
          <w:w w:val="105"/>
          <w:sz w:val="18"/>
        </w:rPr>
        <w:t>repairs</w:t>
      </w:r>
      <w:r>
        <w:rPr>
          <w:spacing w:val="40"/>
          <w:w w:val="105"/>
          <w:sz w:val="18"/>
        </w:rPr>
        <w:t> </w:t>
      </w:r>
      <w:r>
        <w:rPr>
          <w:w w:val="105"/>
          <w:sz w:val="18"/>
        </w:rPr>
        <w:t>by</w:t>
      </w:r>
      <w:r>
        <w:rPr>
          <w:spacing w:val="34"/>
          <w:w w:val="105"/>
          <w:sz w:val="18"/>
        </w:rPr>
        <w:t> </w:t>
      </w:r>
      <w:r>
        <w:rPr>
          <w:w w:val="105"/>
          <w:sz w:val="18"/>
        </w:rPr>
        <w:t>30%.</w:t>
      </w:r>
    </w:p>
    <w:p>
      <w:pPr>
        <w:pStyle w:val="ListParagraph"/>
        <w:spacing w:after="0" w:line="218" w:lineRule="auto"/>
        <w:jc w:val="left"/>
        <w:rPr>
          <w:sz w:val="18"/>
        </w:rPr>
        <w:sectPr>
          <w:type w:val="continuous"/>
          <w:pgSz w:w="11920" w:h="16860"/>
          <w:pgMar w:top="780" w:bottom="280" w:left="283" w:right="283"/>
          <w:cols w:num="2" w:equalWidth="0">
            <w:col w:w="2457" w:space="1468"/>
            <w:col w:w="7429"/>
          </w:cols>
        </w:sectPr>
      </w:pPr>
    </w:p>
    <w:p>
      <w:pPr>
        <w:pStyle w:val="BodyText"/>
        <w:spacing w:before="65"/>
      </w:pPr>
    </w:p>
    <w:p>
      <w:pPr>
        <w:pStyle w:val="ListParagraph"/>
        <w:numPr>
          <w:ilvl w:val="1"/>
          <w:numId w:val="1"/>
        </w:numPr>
        <w:tabs>
          <w:tab w:pos="645" w:val="left" w:leader="none"/>
        </w:tabs>
        <w:spacing w:line="320" w:lineRule="exact" w:before="0" w:after="0"/>
        <w:ind w:left="645" w:right="0" w:hanging="296"/>
        <w:jc w:val="left"/>
        <w:rPr>
          <w:rFonts w:ascii="Arial" w:hAnsi="Arial"/>
          <w:position w:val="-2"/>
          <w:sz w:val="31"/>
        </w:rPr>
      </w:pPr>
      <w:r>
        <w:rPr>
          <w:w w:val="115"/>
          <w:sz w:val="18"/>
        </w:rPr>
        <w:t>ASE</w:t>
      </w:r>
      <w:r>
        <w:rPr>
          <w:spacing w:val="13"/>
          <w:w w:val="115"/>
          <w:sz w:val="18"/>
        </w:rPr>
        <w:t> </w:t>
      </w:r>
      <w:r>
        <w:rPr>
          <w:spacing w:val="-2"/>
          <w:w w:val="115"/>
          <w:sz w:val="18"/>
        </w:rPr>
        <w:t>diagnostics</w:t>
      </w:r>
    </w:p>
    <w:p>
      <w:pPr>
        <w:pStyle w:val="BodyText"/>
        <w:spacing w:line="266" w:lineRule="auto" w:before="5"/>
        <w:ind w:left="349" w:right="1150"/>
      </w:pPr>
      <w:r>
        <w:rPr/>
        <w:br w:type="column"/>
      </w:r>
      <w:r>
        <w:rPr>
          <w:w w:val="105"/>
        </w:rPr>
        <w:t>SENIOR</w:t>
      </w:r>
      <w:r>
        <w:rPr>
          <w:spacing w:val="34"/>
          <w:w w:val="105"/>
        </w:rPr>
        <w:t> </w:t>
      </w:r>
      <w:r>
        <w:rPr>
          <w:w w:val="105"/>
        </w:rPr>
        <w:t>AUTOMOTIVE</w:t>
      </w:r>
      <w:r>
        <w:rPr>
          <w:spacing w:val="36"/>
          <w:w w:val="105"/>
        </w:rPr>
        <w:t> </w:t>
      </w:r>
      <w:r>
        <w:rPr>
          <w:w w:val="105"/>
        </w:rPr>
        <w:t>TECHNICIAN</w:t>
      </w:r>
      <w:r>
        <w:rPr>
          <w:spacing w:val="55"/>
          <w:w w:val="105"/>
        </w:rPr>
        <w:t> </w:t>
      </w:r>
      <w:r>
        <w:rPr>
          <w:w w:val="85"/>
          <w:position w:val="1"/>
        </w:rPr>
        <w:t>|</w:t>
      </w:r>
      <w:r>
        <w:rPr>
          <w:spacing w:val="55"/>
          <w:w w:val="105"/>
          <w:position w:val="1"/>
        </w:rPr>
        <w:t> </w:t>
      </w:r>
      <w:r>
        <w:rPr>
          <w:w w:val="105"/>
        </w:rPr>
        <w:t>DESERT</w:t>
      </w:r>
      <w:r>
        <w:rPr>
          <w:spacing w:val="25"/>
          <w:w w:val="105"/>
        </w:rPr>
        <w:t> </w:t>
      </w:r>
      <w:r>
        <w:rPr>
          <w:w w:val="105"/>
        </w:rPr>
        <w:t>AUTOCARE</w:t>
      </w:r>
      <w:r>
        <w:rPr>
          <w:spacing w:val="40"/>
          <w:w w:val="105"/>
        </w:rPr>
        <w:t> </w:t>
      </w:r>
      <w:r>
        <w:rPr>
          <w:w w:val="85"/>
        </w:rPr>
        <w:t>|</w:t>
      </w:r>
      <w:r>
        <w:rPr>
          <w:spacing w:val="40"/>
          <w:w w:val="105"/>
        </w:rPr>
        <w:t> </w:t>
      </w:r>
      <w:r>
        <w:rPr>
          <w:w w:val="105"/>
        </w:rPr>
        <w:t>PHOENIX,</w:t>
      </w:r>
      <w:r>
        <w:rPr>
          <w:spacing w:val="34"/>
          <w:w w:val="105"/>
        </w:rPr>
        <w:t> </w:t>
      </w:r>
      <w:r>
        <w:rPr>
          <w:w w:val="105"/>
        </w:rPr>
        <w:t>AZ JUNE 2010 </w:t>
      </w:r>
      <w:r>
        <w:rPr>
          <w:w w:val="130"/>
        </w:rPr>
        <w:t>– </w:t>
      </w:r>
      <w:r>
        <w:rPr>
          <w:w w:val="105"/>
        </w:rPr>
        <w:t>MARCH 2014</w:t>
      </w:r>
    </w:p>
    <w:p>
      <w:pPr>
        <w:pStyle w:val="BodyText"/>
        <w:spacing w:after="0" w:line="266" w:lineRule="auto"/>
        <w:sectPr>
          <w:type w:val="continuous"/>
          <w:pgSz w:w="11920" w:h="16860"/>
          <w:pgMar w:top="780" w:bottom="280" w:left="283" w:right="283"/>
          <w:cols w:num="2" w:equalWidth="0">
            <w:col w:w="2112" w:space="1273"/>
            <w:col w:w="7969"/>
          </w:cols>
        </w:sectPr>
      </w:pPr>
    </w:p>
    <w:p>
      <w:pPr>
        <w:pStyle w:val="ListParagraph"/>
        <w:numPr>
          <w:ilvl w:val="1"/>
          <w:numId w:val="1"/>
        </w:numPr>
        <w:tabs>
          <w:tab w:pos="645" w:val="left" w:leader="none"/>
        </w:tabs>
        <w:spacing w:line="340" w:lineRule="exact" w:before="0" w:after="0"/>
        <w:ind w:left="645" w:right="0" w:hanging="296"/>
        <w:jc w:val="left"/>
        <w:rPr>
          <w:rFonts w:ascii="Arial" w:hAnsi="Arial"/>
          <w:position w:val="-2"/>
          <w:sz w:val="31"/>
        </w:rPr>
      </w:pPr>
      <w:r>
        <w:rPr>
          <w:w w:val="105"/>
          <w:sz w:val="18"/>
        </w:rPr>
        <w:t>Brake</w:t>
      </w:r>
      <w:r>
        <w:rPr>
          <w:spacing w:val="22"/>
          <w:w w:val="105"/>
          <w:sz w:val="18"/>
        </w:rPr>
        <w:t> </w:t>
      </w:r>
      <w:r>
        <w:rPr>
          <w:spacing w:val="-2"/>
          <w:w w:val="105"/>
          <w:sz w:val="18"/>
        </w:rPr>
        <w:t>repair</w:t>
      </w:r>
    </w:p>
    <w:p>
      <w:pPr>
        <w:pStyle w:val="ListParagraph"/>
        <w:numPr>
          <w:ilvl w:val="1"/>
          <w:numId w:val="1"/>
        </w:numPr>
        <w:tabs>
          <w:tab w:pos="645" w:val="left" w:leader="none"/>
        </w:tabs>
        <w:spacing w:line="330" w:lineRule="exact" w:before="0" w:after="0"/>
        <w:ind w:left="645" w:right="0" w:hanging="296"/>
        <w:jc w:val="left"/>
        <w:rPr>
          <w:rFonts w:ascii="Arial" w:hAnsi="Arial"/>
          <w:position w:val="-2"/>
          <w:sz w:val="31"/>
        </w:rPr>
      </w:pPr>
      <w:r>
        <w:rPr>
          <w:w w:val="110"/>
          <w:sz w:val="18"/>
        </w:rPr>
        <w:t>Customer</w:t>
      </w:r>
      <w:r>
        <w:rPr>
          <w:spacing w:val="4"/>
          <w:w w:val="110"/>
          <w:sz w:val="18"/>
        </w:rPr>
        <w:t> </w:t>
      </w:r>
      <w:r>
        <w:rPr>
          <w:w w:val="110"/>
          <w:sz w:val="18"/>
        </w:rPr>
        <w:t>service</w:t>
      </w:r>
      <w:r>
        <w:rPr>
          <w:spacing w:val="9"/>
          <w:w w:val="110"/>
          <w:sz w:val="18"/>
        </w:rPr>
        <w:t> </w:t>
      </w:r>
      <w:r>
        <w:rPr>
          <w:spacing w:val="-2"/>
          <w:w w:val="110"/>
          <w:sz w:val="18"/>
        </w:rPr>
        <w:t>support</w:t>
      </w:r>
    </w:p>
    <w:p>
      <w:pPr>
        <w:pStyle w:val="ListParagraph"/>
        <w:numPr>
          <w:ilvl w:val="1"/>
          <w:numId w:val="1"/>
        </w:numPr>
        <w:tabs>
          <w:tab w:pos="645" w:val="left" w:leader="none"/>
        </w:tabs>
        <w:spacing w:line="330" w:lineRule="exact" w:before="0" w:after="0"/>
        <w:ind w:left="645" w:right="0" w:hanging="296"/>
        <w:jc w:val="left"/>
        <w:rPr>
          <w:rFonts w:ascii="Arial" w:hAnsi="Arial"/>
          <w:position w:val="-2"/>
          <w:sz w:val="31"/>
        </w:rPr>
      </w:pPr>
      <w:r>
        <w:rPr>
          <w:spacing w:val="2"/>
          <w:sz w:val="18"/>
        </w:rPr>
        <w:t>Electrical</w:t>
      </w:r>
      <w:r>
        <w:rPr>
          <w:spacing w:val="28"/>
          <w:sz w:val="18"/>
        </w:rPr>
        <w:t> </w:t>
      </w:r>
      <w:r>
        <w:rPr>
          <w:spacing w:val="-2"/>
          <w:sz w:val="18"/>
        </w:rPr>
        <w:t>troubleshooting</w:t>
      </w:r>
    </w:p>
    <w:p>
      <w:pPr>
        <w:pStyle w:val="ListParagraph"/>
        <w:numPr>
          <w:ilvl w:val="1"/>
          <w:numId w:val="1"/>
        </w:numPr>
        <w:tabs>
          <w:tab w:pos="645" w:val="left" w:leader="none"/>
        </w:tabs>
        <w:spacing w:line="323" w:lineRule="exact" w:before="0" w:after="0"/>
        <w:ind w:left="645" w:right="0" w:hanging="296"/>
        <w:jc w:val="left"/>
        <w:rPr>
          <w:rFonts w:ascii="Arial" w:hAnsi="Arial"/>
          <w:position w:val="-2"/>
          <w:sz w:val="31"/>
        </w:rPr>
      </w:pPr>
      <w:r>
        <w:rPr>
          <w:w w:val="105"/>
          <w:sz w:val="18"/>
        </w:rPr>
        <w:t>Engine</w:t>
      </w:r>
      <w:r>
        <w:rPr>
          <w:spacing w:val="44"/>
          <w:w w:val="105"/>
          <w:sz w:val="18"/>
        </w:rPr>
        <w:t> </w:t>
      </w:r>
      <w:r>
        <w:rPr>
          <w:spacing w:val="-2"/>
          <w:w w:val="105"/>
          <w:sz w:val="18"/>
        </w:rPr>
        <w:t>repair</w:t>
      </w:r>
    </w:p>
    <w:p>
      <w:pPr>
        <w:pStyle w:val="ListParagraph"/>
        <w:numPr>
          <w:ilvl w:val="1"/>
          <w:numId w:val="1"/>
        </w:numPr>
        <w:tabs>
          <w:tab w:pos="645" w:val="left" w:leader="none"/>
        </w:tabs>
        <w:spacing w:line="322" w:lineRule="exact" w:before="0" w:after="0"/>
        <w:ind w:left="645" w:right="0" w:hanging="296"/>
        <w:jc w:val="left"/>
        <w:rPr>
          <w:rFonts w:ascii="Arial" w:hAnsi="Arial"/>
          <w:position w:val="-2"/>
          <w:sz w:val="31"/>
        </w:rPr>
      </w:pPr>
      <w:r>
        <w:rPr>
          <w:w w:val="105"/>
          <w:sz w:val="18"/>
        </w:rPr>
        <w:t>Preventative</w:t>
      </w:r>
      <w:r>
        <w:rPr>
          <w:spacing w:val="16"/>
          <w:w w:val="105"/>
          <w:sz w:val="18"/>
        </w:rPr>
        <w:t> </w:t>
      </w:r>
      <w:r>
        <w:rPr>
          <w:spacing w:val="-2"/>
          <w:w w:val="105"/>
          <w:sz w:val="18"/>
        </w:rPr>
        <w:t>maintenance</w:t>
      </w:r>
    </w:p>
    <w:p>
      <w:pPr>
        <w:pStyle w:val="ListParagraph"/>
        <w:numPr>
          <w:ilvl w:val="1"/>
          <w:numId w:val="1"/>
        </w:numPr>
        <w:tabs>
          <w:tab w:pos="645" w:val="left" w:leader="none"/>
        </w:tabs>
        <w:spacing w:line="320" w:lineRule="exact" w:before="0" w:after="0"/>
        <w:ind w:left="645" w:right="0" w:hanging="296"/>
        <w:jc w:val="left"/>
        <w:rPr>
          <w:rFonts w:ascii="Arial" w:hAnsi="Arial"/>
          <w:position w:val="-2"/>
          <w:sz w:val="31"/>
        </w:rPr>
      </w:pPr>
      <w:r>
        <w:rPr>
          <w:w w:val="105"/>
          <w:sz w:val="18"/>
        </w:rPr>
        <w:t>Safety</w:t>
      </w:r>
      <w:r>
        <w:rPr>
          <w:spacing w:val="17"/>
          <w:w w:val="105"/>
          <w:sz w:val="18"/>
        </w:rPr>
        <w:t> </w:t>
      </w:r>
      <w:r>
        <w:rPr>
          <w:spacing w:val="-2"/>
          <w:w w:val="105"/>
          <w:sz w:val="18"/>
        </w:rPr>
        <w:t>inspections</w:t>
      </w:r>
    </w:p>
    <w:p>
      <w:pPr>
        <w:pStyle w:val="ListParagraph"/>
        <w:numPr>
          <w:ilvl w:val="1"/>
          <w:numId w:val="1"/>
        </w:numPr>
        <w:tabs>
          <w:tab w:pos="644" w:val="left" w:leader="none"/>
          <w:tab w:pos="646" w:val="left" w:leader="none"/>
        </w:tabs>
        <w:spacing w:line="218" w:lineRule="auto" w:before="49" w:after="0"/>
        <w:ind w:left="646" w:right="392" w:hanging="298"/>
        <w:jc w:val="left"/>
        <w:rPr>
          <w:rFonts w:ascii="Arial" w:hAnsi="Arial"/>
          <w:position w:val="-2"/>
          <w:sz w:val="31"/>
        </w:rPr>
      </w:pPr>
      <w:r>
        <w:rPr/>
        <w:br w:type="column"/>
      </w:r>
      <w:r>
        <w:rPr>
          <w:w w:val="105"/>
          <w:sz w:val="18"/>
        </w:rPr>
        <w:t>Oversaw</w:t>
      </w:r>
      <w:r>
        <w:rPr>
          <w:spacing w:val="32"/>
          <w:w w:val="105"/>
          <w:sz w:val="18"/>
        </w:rPr>
        <w:t> </w:t>
      </w:r>
      <w:r>
        <w:rPr>
          <w:w w:val="105"/>
          <w:sz w:val="18"/>
        </w:rPr>
        <w:t>advanced</w:t>
      </w:r>
      <w:r>
        <w:rPr>
          <w:spacing w:val="40"/>
          <w:w w:val="105"/>
          <w:sz w:val="18"/>
        </w:rPr>
        <w:t> </w:t>
      </w:r>
      <w:r>
        <w:rPr>
          <w:w w:val="105"/>
          <w:sz w:val="18"/>
        </w:rPr>
        <w:t>repairs</w:t>
      </w:r>
      <w:r>
        <w:rPr>
          <w:spacing w:val="40"/>
          <w:w w:val="105"/>
          <w:sz w:val="18"/>
        </w:rPr>
        <w:t> </w:t>
      </w:r>
      <w:r>
        <w:rPr>
          <w:w w:val="105"/>
          <w:sz w:val="18"/>
        </w:rPr>
        <w:t>on</w:t>
      </w:r>
      <w:r>
        <w:rPr>
          <w:spacing w:val="40"/>
          <w:w w:val="105"/>
          <w:sz w:val="18"/>
        </w:rPr>
        <w:t> </w:t>
      </w:r>
      <w:r>
        <w:rPr>
          <w:w w:val="105"/>
          <w:sz w:val="18"/>
        </w:rPr>
        <w:t>transmissions,</w:t>
      </w:r>
      <w:r>
        <w:rPr>
          <w:spacing w:val="40"/>
          <w:w w:val="105"/>
          <w:sz w:val="18"/>
        </w:rPr>
        <w:t> </w:t>
      </w:r>
      <w:r>
        <w:rPr>
          <w:w w:val="105"/>
          <w:sz w:val="18"/>
        </w:rPr>
        <w:t>hybrid</w:t>
      </w:r>
      <w:r>
        <w:rPr>
          <w:spacing w:val="40"/>
          <w:w w:val="105"/>
          <w:sz w:val="18"/>
        </w:rPr>
        <w:t> </w:t>
      </w:r>
      <w:r>
        <w:rPr>
          <w:w w:val="105"/>
          <w:sz w:val="18"/>
        </w:rPr>
        <w:t>systems,</w:t>
      </w:r>
      <w:r>
        <w:rPr>
          <w:spacing w:val="40"/>
          <w:w w:val="105"/>
          <w:sz w:val="18"/>
        </w:rPr>
        <w:t> </w:t>
      </w:r>
      <w:r>
        <w:rPr>
          <w:w w:val="105"/>
          <w:sz w:val="18"/>
        </w:rPr>
        <w:t>and</w:t>
      </w:r>
      <w:r>
        <w:rPr>
          <w:spacing w:val="40"/>
          <w:w w:val="105"/>
          <w:sz w:val="18"/>
        </w:rPr>
        <w:t> </w:t>
      </w:r>
      <w:r>
        <w:rPr>
          <w:w w:val="105"/>
          <w:sz w:val="18"/>
        </w:rPr>
        <w:t>emissions controls, ensuring compliance with manufacturer standards.</w:t>
      </w:r>
    </w:p>
    <w:p>
      <w:pPr>
        <w:pStyle w:val="ListParagraph"/>
        <w:numPr>
          <w:ilvl w:val="1"/>
          <w:numId w:val="1"/>
        </w:numPr>
        <w:tabs>
          <w:tab w:pos="644" w:val="left" w:leader="none"/>
          <w:tab w:pos="646" w:val="left" w:leader="none"/>
        </w:tabs>
        <w:spacing w:line="204" w:lineRule="auto" w:before="72" w:after="0"/>
        <w:ind w:left="646" w:right="584" w:hanging="298"/>
        <w:jc w:val="left"/>
        <w:rPr>
          <w:rFonts w:ascii="Arial" w:hAnsi="Arial"/>
          <w:position w:val="-2"/>
          <w:sz w:val="31"/>
        </w:rPr>
      </w:pPr>
      <w:r>
        <w:rPr>
          <w:w w:val="105"/>
          <w:sz w:val="18"/>
        </w:rPr>
        <w:t>Coordinated closely with service managers to document warranty repairs</w:t>
      </w:r>
      <w:r>
        <w:rPr>
          <w:spacing w:val="80"/>
          <w:w w:val="105"/>
          <w:sz w:val="18"/>
        </w:rPr>
        <w:t> </w:t>
      </w:r>
      <w:r>
        <w:rPr>
          <w:w w:val="105"/>
          <w:sz w:val="18"/>
        </w:rPr>
        <w:t>accurately, reducing claim rejections and saving costs for the shop.</w:t>
      </w:r>
    </w:p>
    <w:p>
      <w:pPr>
        <w:pStyle w:val="ListParagraph"/>
        <w:numPr>
          <w:ilvl w:val="1"/>
          <w:numId w:val="1"/>
        </w:numPr>
        <w:tabs>
          <w:tab w:pos="644" w:val="left" w:leader="none"/>
          <w:tab w:pos="646" w:val="left" w:leader="none"/>
        </w:tabs>
        <w:spacing w:line="218" w:lineRule="auto" w:before="58" w:after="0"/>
        <w:ind w:left="646" w:right="42" w:hanging="298"/>
        <w:jc w:val="left"/>
        <w:rPr>
          <w:rFonts w:ascii="Arial" w:hAnsi="Arial"/>
          <w:position w:val="-2"/>
          <w:sz w:val="31"/>
        </w:rPr>
      </w:pPr>
      <w:r>
        <w:rPr>
          <w:w w:val="105"/>
          <w:sz w:val="18"/>
        </w:rPr>
        <w:t>Introduced</w:t>
      </w:r>
      <w:r>
        <w:rPr>
          <w:spacing w:val="40"/>
          <w:w w:val="105"/>
          <w:sz w:val="18"/>
        </w:rPr>
        <w:t> </w:t>
      </w:r>
      <w:r>
        <w:rPr>
          <w:w w:val="105"/>
          <w:sz w:val="18"/>
        </w:rPr>
        <w:t>quality</w:t>
      </w:r>
      <w:r>
        <w:rPr>
          <w:spacing w:val="34"/>
          <w:w w:val="105"/>
          <w:sz w:val="18"/>
        </w:rPr>
        <w:t> </w:t>
      </w:r>
      <w:r>
        <w:rPr>
          <w:w w:val="105"/>
          <w:sz w:val="18"/>
        </w:rPr>
        <w:t>control</w:t>
      </w:r>
      <w:r>
        <w:rPr>
          <w:spacing w:val="34"/>
          <w:w w:val="105"/>
          <w:sz w:val="18"/>
        </w:rPr>
        <w:t> </w:t>
      </w:r>
      <w:r>
        <w:rPr>
          <w:w w:val="105"/>
          <w:sz w:val="18"/>
        </w:rPr>
        <w:t>checkpoints,</w:t>
      </w:r>
      <w:r>
        <w:rPr>
          <w:spacing w:val="34"/>
          <w:w w:val="105"/>
          <w:sz w:val="18"/>
        </w:rPr>
        <w:t> </w:t>
      </w:r>
      <w:r>
        <w:rPr>
          <w:w w:val="105"/>
          <w:sz w:val="18"/>
        </w:rPr>
        <w:t>which</w:t>
      </w:r>
      <w:r>
        <w:rPr>
          <w:spacing w:val="40"/>
          <w:w w:val="105"/>
          <w:sz w:val="18"/>
        </w:rPr>
        <w:t> </w:t>
      </w:r>
      <w:r>
        <w:rPr>
          <w:w w:val="105"/>
          <w:sz w:val="18"/>
        </w:rPr>
        <w:t>reduced</w:t>
      </w:r>
      <w:r>
        <w:rPr>
          <w:spacing w:val="40"/>
          <w:w w:val="105"/>
          <w:sz w:val="18"/>
        </w:rPr>
        <w:t> </w:t>
      </w:r>
      <w:r>
        <w:rPr>
          <w:w w:val="105"/>
          <w:sz w:val="18"/>
        </w:rPr>
        <w:t>post-service</w:t>
      </w:r>
      <w:r>
        <w:rPr>
          <w:spacing w:val="40"/>
          <w:w w:val="105"/>
          <w:sz w:val="18"/>
        </w:rPr>
        <w:t> </w:t>
      </w:r>
      <w:r>
        <w:rPr>
          <w:w w:val="105"/>
          <w:sz w:val="18"/>
        </w:rPr>
        <w:t>complaints by 10% and boosted customer trust in the department.</w:t>
      </w:r>
    </w:p>
    <w:p>
      <w:pPr>
        <w:pStyle w:val="ListParagraph"/>
        <w:spacing w:after="0" w:line="218" w:lineRule="auto"/>
        <w:jc w:val="left"/>
        <w:rPr>
          <w:rFonts w:ascii="Arial" w:hAnsi="Arial"/>
          <w:position w:val="-2"/>
          <w:sz w:val="31"/>
        </w:rPr>
        <w:sectPr>
          <w:type w:val="continuous"/>
          <w:pgSz w:w="11920" w:h="16860"/>
          <w:pgMar w:top="780" w:bottom="280" w:left="283" w:right="283"/>
          <w:cols w:num="2" w:equalWidth="0">
            <w:col w:w="3005" w:space="622"/>
            <w:col w:w="7727"/>
          </w:cols>
        </w:sectPr>
      </w:pPr>
    </w:p>
    <w:p>
      <w:pPr>
        <w:pStyle w:val="ListParagraph"/>
        <w:numPr>
          <w:ilvl w:val="1"/>
          <w:numId w:val="1"/>
        </w:numPr>
        <w:tabs>
          <w:tab w:pos="645" w:val="left" w:leader="none"/>
        </w:tabs>
        <w:spacing w:line="353" w:lineRule="exact" w:before="0" w:after="0"/>
        <w:ind w:left="645" w:right="0" w:hanging="296"/>
        <w:jc w:val="left"/>
        <w:rPr>
          <w:rFonts w:ascii="Arial" w:hAnsi="Arial"/>
          <w:position w:val="-2"/>
          <w:sz w:val="31"/>
        </w:rPr>
      </w:pPr>
      <w:r>
        <w:rPr>
          <w:sz w:val="18"/>
        </w:rPr>
        <w:t>Tire</w:t>
      </w:r>
      <w:r>
        <w:rPr>
          <w:spacing w:val="8"/>
          <w:sz w:val="18"/>
        </w:rPr>
        <w:t> </w:t>
      </w:r>
      <w:r>
        <w:rPr>
          <w:spacing w:val="-2"/>
          <w:sz w:val="18"/>
        </w:rPr>
        <w:t>services</w:t>
      </w:r>
    </w:p>
    <w:p>
      <w:pPr>
        <w:pStyle w:val="BodyText"/>
        <w:spacing w:before="40"/>
      </w:pPr>
    </w:p>
    <w:p>
      <w:pPr>
        <w:pStyle w:val="Heading2"/>
      </w:pPr>
      <w:r>
        <w:rPr>
          <w:color w:val="B45E04"/>
          <w:spacing w:val="-2"/>
          <w:w w:val="110"/>
        </w:rPr>
        <w:t>Education</w:t>
      </w:r>
    </w:p>
    <w:p>
      <w:pPr>
        <w:spacing w:before="3"/>
        <w:ind w:left="51" w:right="0" w:firstLine="0"/>
        <w:jc w:val="left"/>
        <w:rPr>
          <w:rFonts w:ascii="Microsoft Sans Serif"/>
          <w:sz w:val="26"/>
        </w:rPr>
      </w:pPr>
      <w:r>
        <w:rPr/>
        <w:br w:type="column"/>
      </w:r>
      <w:r>
        <w:rPr>
          <w:rFonts w:ascii="Microsoft Sans Serif"/>
          <w:spacing w:val="-2"/>
          <w:w w:val="115"/>
          <w:sz w:val="26"/>
        </w:rPr>
        <w:t>Certifications</w:t>
      </w:r>
    </w:p>
    <w:p>
      <w:pPr>
        <w:pStyle w:val="ListParagraph"/>
        <w:numPr>
          <w:ilvl w:val="0"/>
          <w:numId w:val="1"/>
        </w:numPr>
        <w:tabs>
          <w:tab w:pos="347" w:val="left" w:leader="none"/>
        </w:tabs>
        <w:spacing w:line="343" w:lineRule="exact" w:before="194" w:after="0"/>
        <w:ind w:left="347" w:right="0" w:hanging="296"/>
        <w:jc w:val="left"/>
        <w:rPr>
          <w:sz w:val="18"/>
        </w:rPr>
      </w:pPr>
      <w:r>
        <w:rPr>
          <w:sz w:val="18"/>
        </w:rPr>
        <w:t>ASE</w:t>
      </w:r>
      <w:r>
        <w:rPr>
          <w:spacing w:val="35"/>
          <w:sz w:val="18"/>
        </w:rPr>
        <w:t> </w:t>
      </w:r>
      <w:r>
        <w:rPr>
          <w:sz w:val="18"/>
        </w:rPr>
        <w:t>Certified</w:t>
      </w:r>
      <w:r>
        <w:rPr>
          <w:spacing w:val="28"/>
          <w:sz w:val="18"/>
        </w:rPr>
        <w:t> </w:t>
      </w:r>
      <w:r>
        <w:rPr>
          <w:sz w:val="18"/>
        </w:rPr>
        <w:t>Automotive</w:t>
      </w:r>
      <w:r>
        <w:rPr>
          <w:spacing w:val="27"/>
          <w:sz w:val="18"/>
        </w:rPr>
        <w:t> </w:t>
      </w:r>
      <w:r>
        <w:rPr>
          <w:sz w:val="18"/>
        </w:rPr>
        <w:t>Technician</w:t>
      </w:r>
      <w:r>
        <w:rPr>
          <w:spacing w:val="36"/>
          <w:sz w:val="18"/>
        </w:rPr>
        <w:t> </w:t>
      </w:r>
      <w:r>
        <w:rPr>
          <w:w w:val="85"/>
          <w:sz w:val="18"/>
        </w:rPr>
        <w:t>|</w:t>
      </w:r>
      <w:r>
        <w:rPr>
          <w:spacing w:val="27"/>
          <w:sz w:val="18"/>
        </w:rPr>
        <w:t> </w:t>
      </w:r>
      <w:r>
        <w:rPr>
          <w:sz w:val="18"/>
        </w:rPr>
        <w:t>ASE</w:t>
      </w:r>
      <w:r>
        <w:rPr>
          <w:spacing w:val="36"/>
          <w:sz w:val="18"/>
        </w:rPr>
        <w:t> </w:t>
      </w:r>
      <w:r>
        <w:rPr>
          <w:w w:val="85"/>
          <w:sz w:val="18"/>
        </w:rPr>
        <w:t>|</w:t>
      </w:r>
      <w:r>
        <w:rPr>
          <w:spacing w:val="29"/>
          <w:sz w:val="18"/>
        </w:rPr>
        <w:t> </w:t>
      </w:r>
      <w:r>
        <w:rPr>
          <w:spacing w:val="-4"/>
          <w:sz w:val="18"/>
        </w:rPr>
        <w:t>value</w:t>
      </w:r>
    </w:p>
    <w:p>
      <w:pPr>
        <w:pStyle w:val="ListParagraph"/>
        <w:numPr>
          <w:ilvl w:val="0"/>
          <w:numId w:val="1"/>
        </w:numPr>
        <w:tabs>
          <w:tab w:pos="347" w:val="left" w:leader="none"/>
        </w:tabs>
        <w:spacing w:line="246" w:lineRule="exact" w:before="0" w:after="0"/>
        <w:ind w:left="347" w:right="0" w:hanging="296"/>
        <w:jc w:val="left"/>
        <w:rPr>
          <w:sz w:val="18"/>
        </w:rPr>
      </w:pPr>
      <w:r>
        <w:rPr>
          <w:sz w:val="18"/>
        </w:rPr>
        <w:t>Hybrid</w:t>
      </w:r>
      <w:r>
        <w:rPr>
          <w:spacing w:val="35"/>
          <w:sz w:val="18"/>
        </w:rPr>
        <w:t> </w:t>
      </w:r>
      <w:r>
        <w:rPr>
          <w:sz w:val="18"/>
        </w:rPr>
        <w:t>and</w:t>
      </w:r>
      <w:r>
        <w:rPr>
          <w:spacing w:val="36"/>
          <w:sz w:val="18"/>
        </w:rPr>
        <w:t> </w:t>
      </w:r>
      <w:r>
        <w:rPr>
          <w:sz w:val="18"/>
        </w:rPr>
        <w:t>Electric</w:t>
      </w:r>
      <w:r>
        <w:rPr>
          <w:spacing w:val="25"/>
          <w:sz w:val="18"/>
        </w:rPr>
        <w:t> </w:t>
      </w:r>
      <w:r>
        <w:rPr>
          <w:sz w:val="18"/>
        </w:rPr>
        <w:t>Vehicle</w:t>
      </w:r>
      <w:r>
        <w:rPr>
          <w:spacing w:val="36"/>
          <w:sz w:val="18"/>
        </w:rPr>
        <w:t> </w:t>
      </w:r>
      <w:r>
        <w:rPr>
          <w:sz w:val="18"/>
        </w:rPr>
        <w:t>Safety</w:t>
      </w:r>
      <w:r>
        <w:rPr>
          <w:spacing w:val="19"/>
          <w:sz w:val="18"/>
        </w:rPr>
        <w:t> </w:t>
      </w:r>
      <w:r>
        <w:rPr>
          <w:sz w:val="18"/>
        </w:rPr>
        <w:t>Training</w:t>
      </w:r>
      <w:r>
        <w:rPr>
          <w:spacing w:val="36"/>
          <w:sz w:val="18"/>
        </w:rPr>
        <w:t> </w:t>
      </w:r>
      <w:r>
        <w:rPr>
          <w:w w:val="85"/>
          <w:sz w:val="18"/>
        </w:rPr>
        <w:t>|</w:t>
      </w:r>
      <w:r>
        <w:rPr>
          <w:spacing w:val="28"/>
          <w:sz w:val="18"/>
        </w:rPr>
        <w:t> </w:t>
      </w:r>
      <w:r>
        <w:rPr>
          <w:spacing w:val="-4"/>
          <w:sz w:val="18"/>
        </w:rPr>
        <w:t>value</w:t>
      </w:r>
    </w:p>
    <w:p>
      <w:pPr>
        <w:pStyle w:val="ListParagraph"/>
        <w:spacing w:after="0" w:line="246" w:lineRule="exact"/>
        <w:jc w:val="left"/>
        <w:rPr>
          <w:sz w:val="18"/>
        </w:rPr>
        <w:sectPr>
          <w:type w:val="continuous"/>
          <w:pgSz w:w="11920" w:h="16860"/>
          <w:pgMar w:top="780" w:bottom="280" w:left="283" w:right="283"/>
          <w:cols w:num="2" w:equalWidth="0">
            <w:col w:w="1768" w:space="1915"/>
            <w:col w:w="7671"/>
          </w:cols>
        </w:sectPr>
      </w:pPr>
    </w:p>
    <w:p>
      <w:pPr>
        <w:pStyle w:val="ListParagraph"/>
        <w:numPr>
          <w:ilvl w:val="1"/>
          <w:numId w:val="1"/>
        </w:numPr>
        <w:tabs>
          <w:tab w:pos="644" w:val="left" w:leader="none"/>
          <w:tab w:pos="646" w:val="left" w:leader="none"/>
        </w:tabs>
        <w:spacing w:line="213" w:lineRule="auto" w:before="28" w:after="0"/>
        <w:ind w:left="646" w:right="8654" w:hanging="298"/>
        <w:jc w:val="left"/>
        <w:rPr>
          <w:rFonts w:ascii="Arial" w:hAnsi="Arial"/>
          <w:sz w:val="31"/>
        </w:rPr>
      </w:pPr>
      <w:r>
        <w:rPr>
          <w:rFonts w:ascii="Arial" w:hAnsi="Arial"/>
          <w:sz w:val="31"/>
        </w:rPr>
        <mc:AlternateContent>
          <mc:Choice Requires="wps">
            <w:drawing>
              <wp:anchor distT="0" distB="0" distL="0" distR="0" allowOverlap="1" layoutInCell="1" locked="0" behindDoc="1" simplePos="0" relativeHeight="487540224">
                <wp:simplePos x="0" y="0"/>
                <wp:positionH relativeFrom="page">
                  <wp:posOffset>0</wp:posOffset>
                </wp:positionH>
                <wp:positionV relativeFrom="page">
                  <wp:posOffset>0</wp:posOffset>
                </wp:positionV>
                <wp:extent cx="7568565" cy="10704830"/>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568565" cy="10704830"/>
                          <a:chExt cx="7568565" cy="10704830"/>
                        </a:xfrm>
                      </wpg:grpSpPr>
                      <wps:wsp>
                        <wps:cNvPr id="6" name="Graphic 6"/>
                        <wps:cNvSpPr/>
                        <wps:spPr>
                          <a:xfrm>
                            <a:off x="2396073" y="5176300"/>
                            <a:ext cx="5172710" cy="5528310"/>
                          </a:xfrm>
                          <a:custGeom>
                            <a:avLst/>
                            <a:gdLst/>
                            <a:ahLst/>
                            <a:cxnLst/>
                            <a:rect l="l" t="t" r="r" b="b"/>
                            <a:pathLst>
                              <a:path w="5172710" h="5528310">
                                <a:moveTo>
                                  <a:pt x="0" y="5528275"/>
                                </a:moveTo>
                                <a:lnTo>
                                  <a:pt x="0" y="0"/>
                                </a:lnTo>
                                <a:lnTo>
                                  <a:pt x="5172110" y="0"/>
                                </a:lnTo>
                                <a:lnTo>
                                  <a:pt x="5172110" y="5528275"/>
                                </a:lnTo>
                                <a:lnTo>
                                  <a:pt x="0" y="5528275"/>
                                </a:lnTo>
                                <a:close/>
                              </a:path>
                            </a:pathLst>
                          </a:custGeom>
                          <a:solidFill>
                            <a:srgbClr val="FAE4CC"/>
                          </a:solidFill>
                        </wps:spPr>
                        <wps:bodyPr wrap="square" lIns="0" tIns="0" rIns="0" bIns="0" rtlCol="0">
                          <a:prstTxWarp prst="textNoShape">
                            <a:avLst/>
                          </a:prstTxWarp>
                          <a:noAutofit/>
                        </wps:bodyPr>
                      </wps:wsp>
                      <wps:wsp>
                        <wps:cNvPr id="7" name="Graphic 7"/>
                        <wps:cNvSpPr/>
                        <wps:spPr>
                          <a:xfrm>
                            <a:off x="0" y="0"/>
                            <a:ext cx="7568565" cy="2476500"/>
                          </a:xfrm>
                          <a:custGeom>
                            <a:avLst/>
                            <a:gdLst/>
                            <a:ahLst/>
                            <a:cxnLst/>
                            <a:rect l="l" t="t" r="r" b="b"/>
                            <a:pathLst>
                              <a:path w="7568565" h="2476500">
                                <a:moveTo>
                                  <a:pt x="7568183" y="2476499"/>
                                </a:moveTo>
                                <a:lnTo>
                                  <a:pt x="0" y="2476499"/>
                                </a:lnTo>
                                <a:lnTo>
                                  <a:pt x="0" y="0"/>
                                </a:lnTo>
                                <a:lnTo>
                                  <a:pt x="7568183" y="0"/>
                                </a:lnTo>
                                <a:lnTo>
                                  <a:pt x="7568183" y="2476499"/>
                                </a:lnTo>
                                <a:close/>
                              </a:path>
                            </a:pathLst>
                          </a:custGeom>
                          <a:solidFill>
                            <a:srgbClr val="424242"/>
                          </a:solidFill>
                        </wps:spPr>
                        <wps:bodyPr wrap="square" lIns="0" tIns="0" rIns="0" bIns="0" rtlCol="0">
                          <a:prstTxWarp prst="textNoShape">
                            <a:avLst/>
                          </a:prstTxWarp>
                          <a:noAutofit/>
                        </wps:bodyPr>
                      </wps:wsp>
                      <wps:wsp>
                        <wps:cNvPr id="8" name="Graphic 8"/>
                        <wps:cNvSpPr/>
                        <wps:spPr>
                          <a:xfrm>
                            <a:off x="2400299" y="2476499"/>
                            <a:ext cx="5168265" cy="6210300"/>
                          </a:xfrm>
                          <a:custGeom>
                            <a:avLst/>
                            <a:gdLst/>
                            <a:ahLst/>
                            <a:cxnLst/>
                            <a:rect l="l" t="t" r="r" b="b"/>
                            <a:pathLst>
                              <a:path w="5168265" h="6210300">
                                <a:moveTo>
                                  <a:pt x="5167883" y="6210299"/>
                                </a:moveTo>
                                <a:lnTo>
                                  <a:pt x="0" y="6210299"/>
                                </a:lnTo>
                                <a:lnTo>
                                  <a:pt x="0" y="0"/>
                                </a:lnTo>
                                <a:lnTo>
                                  <a:pt x="5167883" y="0"/>
                                </a:lnTo>
                                <a:lnTo>
                                  <a:pt x="5167883" y="6210299"/>
                                </a:lnTo>
                                <a:close/>
                              </a:path>
                            </a:pathLst>
                          </a:custGeom>
                          <a:solidFill>
                            <a:srgbClr val="FAE4CC"/>
                          </a:solidFill>
                        </wps:spPr>
                        <wps:bodyPr wrap="square" lIns="0" tIns="0" rIns="0" bIns="0" rtlCol="0">
                          <a:prstTxWarp prst="textNoShape">
                            <a:avLst/>
                          </a:prstTxWarp>
                          <a:noAutofit/>
                        </wps:bodyPr>
                      </wps:wsp>
                    </wpg:wgp>
                  </a:graphicData>
                </a:graphic>
              </wp:anchor>
            </w:drawing>
          </mc:Choice>
          <mc:Fallback>
            <w:pict>
              <v:group style="position:absolute;margin-left:0pt;margin-top:.000033pt;width:595.950pt;height:842.9pt;mso-position-horizontal-relative:page;mso-position-vertical-relative:page;z-index:-15776256" id="docshapegroup1" coordorigin="0,0" coordsize="11919,16858">
                <v:rect style="position:absolute;left:3773;top:8151;width:8146;height:8706" id="docshape2" filled="true" fillcolor="#fae4cc" stroked="false">
                  <v:fill type="solid"/>
                </v:rect>
                <v:rect style="position:absolute;left:0;top:0;width:11919;height:3900" id="docshape3" filled="true" fillcolor="#424242" stroked="false">
                  <v:fill type="solid"/>
                </v:rect>
                <v:rect style="position:absolute;left:3780;top:3900;width:8139;height:9780" id="docshape4" filled="true" fillcolor="#fae4cc" stroked="false">
                  <v:fill type="solid"/>
                </v:rect>
                <w10:wrap type="none"/>
              </v:group>
            </w:pict>
          </mc:Fallback>
        </mc:AlternateContent>
      </w:r>
      <w:r>
        <w:rPr>
          <w:w w:val="105"/>
          <w:position w:val="1"/>
          <w:sz w:val="18"/>
        </w:rPr>
        <w:t>Associate of Science in </w:t>
      </w:r>
      <w:r>
        <w:rPr>
          <w:w w:val="105"/>
          <w:sz w:val="18"/>
        </w:rPr>
        <w:t>Automotive Service</w:t>
      </w:r>
    </w:p>
    <w:p>
      <w:pPr>
        <w:pStyle w:val="BodyText"/>
        <w:spacing w:before="36"/>
        <w:ind w:left="646"/>
      </w:pPr>
      <w:r>
        <w:rPr>
          <w:spacing w:val="-2"/>
          <w:w w:val="110"/>
        </w:rPr>
        <w:t>Technology</w:t>
      </w:r>
    </w:p>
    <w:p>
      <w:pPr>
        <w:pStyle w:val="BodyText"/>
        <w:spacing w:before="107"/>
      </w:pPr>
    </w:p>
    <w:p>
      <w:pPr>
        <w:pStyle w:val="BodyText"/>
        <w:spacing w:line="602" w:lineRule="auto"/>
        <w:ind w:left="646" w:right="8172"/>
      </w:pPr>
      <w:r>
        <w:rPr>
          <w:w w:val="110"/>
        </w:rPr>
        <w:t>Pima Community College May</w:t>
      </w:r>
      <w:r>
        <w:rPr>
          <w:spacing w:val="-2"/>
          <w:w w:val="110"/>
        </w:rPr>
        <w:t> </w:t>
      </w:r>
      <w:r>
        <w:rPr>
          <w:w w:val="110"/>
        </w:rPr>
        <w:t>2010</w:t>
      </w:r>
    </w:p>
    <w:sectPr>
      <w:type w:val="continuous"/>
      <w:pgSz w:w="11920" w:h="16860"/>
      <w:pgMar w:top="780" w:bottom="280" w:left="283"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Trebuchet MS">
    <w:altName w:val="Trebuchet MS"/>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349"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646" w:hanging="298"/>
      </w:pPr>
      <w:rPr>
        <w:rFonts w:hint="default" w:ascii="Arial" w:hAnsi="Arial" w:eastAsia="Arial" w:cs="Arial"/>
        <w:spacing w:val="0"/>
        <w:w w:val="102"/>
        <w:lang w:val="en-US" w:eastAsia="en-US" w:bidi="ar-SA"/>
      </w:rPr>
    </w:lvl>
    <w:lvl w:ilvl="2">
      <w:start w:val="0"/>
      <w:numFmt w:val="bullet"/>
      <w:lvlText w:val="•"/>
      <w:lvlJc w:val="left"/>
      <w:pPr>
        <w:ind w:left="367" w:hanging="298"/>
      </w:pPr>
      <w:rPr>
        <w:rFonts w:hint="default"/>
        <w:lang w:val="en-US" w:eastAsia="en-US" w:bidi="ar-SA"/>
      </w:rPr>
    </w:lvl>
    <w:lvl w:ilvl="3">
      <w:start w:val="0"/>
      <w:numFmt w:val="bullet"/>
      <w:lvlText w:val="•"/>
      <w:lvlJc w:val="left"/>
      <w:pPr>
        <w:ind w:left="94" w:hanging="298"/>
      </w:pPr>
      <w:rPr>
        <w:rFonts w:hint="default"/>
        <w:lang w:val="en-US" w:eastAsia="en-US" w:bidi="ar-SA"/>
      </w:rPr>
    </w:lvl>
    <w:lvl w:ilvl="4">
      <w:start w:val="0"/>
      <w:numFmt w:val="bullet"/>
      <w:lvlText w:val="•"/>
      <w:lvlJc w:val="left"/>
      <w:pPr>
        <w:ind w:left="-178" w:hanging="298"/>
      </w:pPr>
      <w:rPr>
        <w:rFonts w:hint="default"/>
        <w:lang w:val="en-US" w:eastAsia="en-US" w:bidi="ar-SA"/>
      </w:rPr>
    </w:lvl>
    <w:lvl w:ilvl="5">
      <w:start w:val="0"/>
      <w:numFmt w:val="bullet"/>
      <w:lvlText w:val="•"/>
      <w:lvlJc w:val="left"/>
      <w:pPr>
        <w:ind w:left="-451" w:hanging="298"/>
      </w:pPr>
      <w:rPr>
        <w:rFonts w:hint="default"/>
        <w:lang w:val="en-US" w:eastAsia="en-US" w:bidi="ar-SA"/>
      </w:rPr>
    </w:lvl>
    <w:lvl w:ilvl="6">
      <w:start w:val="0"/>
      <w:numFmt w:val="bullet"/>
      <w:lvlText w:val="•"/>
      <w:lvlJc w:val="left"/>
      <w:pPr>
        <w:ind w:left="-723" w:hanging="298"/>
      </w:pPr>
      <w:rPr>
        <w:rFonts w:hint="default"/>
        <w:lang w:val="en-US" w:eastAsia="en-US" w:bidi="ar-SA"/>
      </w:rPr>
    </w:lvl>
    <w:lvl w:ilvl="7">
      <w:start w:val="0"/>
      <w:numFmt w:val="bullet"/>
      <w:lvlText w:val="•"/>
      <w:lvlJc w:val="left"/>
      <w:pPr>
        <w:ind w:left="-996" w:hanging="298"/>
      </w:pPr>
      <w:rPr>
        <w:rFonts w:hint="default"/>
        <w:lang w:val="en-US" w:eastAsia="en-US" w:bidi="ar-SA"/>
      </w:rPr>
    </w:lvl>
    <w:lvl w:ilvl="8">
      <w:start w:val="0"/>
      <w:numFmt w:val="bullet"/>
      <w:lvlText w:val="•"/>
      <w:lvlJc w:val="left"/>
      <w:pPr>
        <w:ind w:left="-1268"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18"/>
      <w:szCs w:val="18"/>
      <w:lang w:val="en-US" w:eastAsia="en-US" w:bidi="ar-SA"/>
    </w:rPr>
  </w:style>
  <w:style w:styleId="Heading1" w:type="paragraph">
    <w:name w:val="Heading 1"/>
    <w:basedOn w:val="Normal"/>
    <w:uiPriority w:val="1"/>
    <w:qFormat/>
    <w:pPr>
      <w:spacing w:before="161"/>
      <w:ind w:left="11" w:right="8"/>
      <w:jc w:val="center"/>
      <w:outlineLvl w:val="1"/>
    </w:pPr>
    <w:rPr>
      <w:rFonts w:ascii="Arial" w:hAnsi="Arial" w:eastAsia="Arial" w:cs="Arial"/>
      <w:b/>
      <w:bCs/>
      <w:sz w:val="26"/>
      <w:szCs w:val="26"/>
      <w:lang w:val="en-US" w:eastAsia="en-US" w:bidi="ar-SA"/>
    </w:rPr>
  </w:style>
  <w:style w:styleId="Heading2" w:type="paragraph">
    <w:name w:val="Heading 2"/>
    <w:basedOn w:val="Normal"/>
    <w:uiPriority w:val="1"/>
    <w:qFormat/>
    <w:pPr>
      <w:ind w:left="51"/>
      <w:outlineLvl w:val="2"/>
    </w:pPr>
    <w:rPr>
      <w:rFonts w:ascii="Microsoft Sans Serif" w:hAnsi="Microsoft Sans Serif" w:eastAsia="Microsoft Sans Serif" w:cs="Microsoft Sans Serif"/>
      <w:sz w:val="26"/>
      <w:szCs w:val="26"/>
      <w:lang w:val="en-US" w:eastAsia="en-US" w:bidi="ar-SA"/>
    </w:rPr>
  </w:style>
  <w:style w:styleId="ListParagraph" w:type="paragraph">
    <w:name w:val="List Paragraph"/>
    <w:basedOn w:val="Normal"/>
    <w:uiPriority w:val="1"/>
    <w:qFormat/>
    <w:pPr>
      <w:ind w:left="645" w:hanging="296"/>
    </w:pPr>
    <w:rPr>
      <w:rFonts w:ascii="Trebuchet MS" w:hAnsi="Trebuchet MS" w:eastAsia="Trebuchet MS" w:cs="Trebuchet MS"/>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email@email.com" TargetMode="Externa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2026-02-15T12:46:37Z</dcterms:created>
  <dcterms:modified xsi:type="dcterms:W3CDTF">2026-02-15T12:46:37Z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2026-02-15T00:00:00Z</vt:filetime>
  </property>
  <property fmtid="{D5CDD505-2E9C-101B-9397-08002B2CF9AE}" pid="3" name="Creator">
    <vt:lpwstr>Chromium</vt:lpwstr>
  </property>
  <property fmtid="{D5CDD505-2E9C-101B-9397-08002B2CF9AE}" pid="4" name="LastSaved">
    <vt:filetime>2026-02-15T00:00:00Z</vt:filetime>
  </property>
  <property fmtid="{D5CDD505-2E9C-101B-9397-08002B2CF9AE}" pid="5" name="Producer">
    <vt:lpwstr>Skia/PDF m121</vt:lpwstr>
  </property>
</Properties>
</file>