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0" w:right="151" w:firstLine="0"/>
        <w:jc w:val="center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Devon</w:t>
      </w:r>
      <w:r>
        <w:rPr>
          <w:rFonts w:ascii="Arial"/>
          <w:b/>
          <w:color w:val="FFFFFF"/>
          <w:spacing w:val="57"/>
          <w:sz w:val="85"/>
        </w:rPr>
        <w:t> </w:t>
      </w:r>
      <w:r>
        <w:rPr>
          <w:rFonts w:ascii="Microsoft Sans Serif"/>
          <w:color w:val="FFFFFF"/>
          <w:spacing w:val="-2"/>
          <w:sz w:val="85"/>
        </w:rPr>
        <w:t>Young</w:t>
      </w:r>
    </w:p>
    <w:p>
      <w:pPr>
        <w:pStyle w:val="Heading2"/>
      </w:pPr>
      <w:r>
        <w:rPr>
          <w:color w:val="FFFFFF"/>
        </w:rPr>
        <w:t>Occupational</w:t>
      </w:r>
      <w:r>
        <w:rPr>
          <w:color w:val="FFFFFF"/>
          <w:spacing w:val="12"/>
        </w:rPr>
        <w:t> </w:t>
      </w:r>
      <w:r>
        <w:rPr>
          <w:color w:val="FFFFFF"/>
        </w:rPr>
        <w:t>Therapist</w:t>
      </w:r>
      <w:r>
        <w:rPr>
          <w:color w:val="FFFFFF"/>
          <w:spacing w:val="13"/>
        </w:rPr>
        <w:t> </w:t>
      </w:r>
      <w:r>
        <w:rPr>
          <w:color w:val="FFFFFF"/>
        </w:rPr>
        <w:t>in</w:t>
      </w:r>
      <w:r>
        <w:rPr>
          <w:color w:val="FFFFFF"/>
          <w:spacing w:val="13"/>
        </w:rPr>
        <w:t> </w:t>
      </w:r>
      <w:r>
        <w:rPr>
          <w:color w:val="FFFFFF"/>
        </w:rPr>
        <w:t>Mental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Health</w:t>
      </w:r>
    </w:p>
    <w:p>
      <w:pPr>
        <w:pStyle w:val="Heading3"/>
        <w:spacing w:line="259" w:lineRule="auto"/>
      </w:pPr>
      <w:r>
        <w:rPr>
          <w:color w:val="FFFFFF"/>
          <w:w w:val="130"/>
        </w:rPr>
        <w:t>Occupational Therapist with a mental health focus and over eight years of experience supporting patients in inpatient psychiatric and behavioral health settings</w:t>
      </w:r>
    </w:p>
    <w:p>
      <w:pPr>
        <w:pStyle w:val="BodyText"/>
        <w:spacing w:line="259" w:lineRule="auto"/>
        <w:ind w:left="448" w:right="674"/>
      </w:pPr>
      <w:r>
        <w:rPr>
          <w:color w:val="FFFFFF"/>
          <w:w w:val="125"/>
        </w:rPr>
        <w:t>Specialized in structured group interventions, recovery planning, and cognitive-behavioral approaches that promote life skills and social reintegration.</w:t>
      </w: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56" w:lineRule="auto" w:before="248"/>
        <w:ind w:right="38"/>
      </w:pPr>
      <w:r>
        <w:rPr>
          <w:smallCaps/>
          <w:color w:val="E360CA"/>
          <w:spacing w:val="-2"/>
        </w:rPr>
        <w:t>Personal Information</w:t>
      </w:r>
    </w:p>
    <w:p>
      <w:pPr>
        <w:spacing w:before="98"/>
        <w:ind w:left="114" w:right="0" w:firstLine="0"/>
        <w:jc w:val="left"/>
        <w:rPr>
          <w:rFonts w:ascii="Arial"/>
          <w:b/>
          <w:sz w:val="39"/>
        </w:rPr>
      </w:pPr>
      <w:r>
        <w:rPr/>
        <w:br w:type="column"/>
      </w:r>
      <w:r>
        <w:rPr>
          <w:rFonts w:ascii="Arial"/>
          <w:b/>
          <w:smallCaps/>
          <w:color w:val="E360CA"/>
          <w:sz w:val="39"/>
        </w:rPr>
        <w:t>Professional</w:t>
      </w:r>
      <w:r>
        <w:rPr>
          <w:rFonts w:ascii="Arial"/>
          <w:b/>
          <w:smallCaps/>
          <w:color w:val="E360CA"/>
          <w:spacing w:val="-11"/>
          <w:sz w:val="39"/>
        </w:rPr>
        <w:t> </w:t>
      </w:r>
      <w:r>
        <w:rPr>
          <w:rFonts w:ascii="Arial"/>
          <w:b/>
          <w:smallCaps/>
          <w:color w:val="E360CA"/>
          <w:spacing w:val="-2"/>
          <w:sz w:val="39"/>
        </w:rPr>
        <w:t>Experience</w:t>
      </w:r>
    </w:p>
    <w:p>
      <w:pPr>
        <w:spacing w:line="252" w:lineRule="auto" w:before="165"/>
        <w:ind w:left="355" w:right="173" w:firstLine="0"/>
        <w:jc w:val="left"/>
        <w:rPr>
          <w:sz w:val="18"/>
        </w:rPr>
      </w:pPr>
      <w:r>
        <w:rPr>
          <w:w w:val="120"/>
          <w:sz w:val="18"/>
        </w:rPr>
        <w:t>OCCUPATIONAL</w:t>
      </w:r>
      <w:r>
        <w:rPr>
          <w:spacing w:val="75"/>
          <w:w w:val="120"/>
          <w:sz w:val="18"/>
        </w:rPr>
        <w:t> </w:t>
      </w:r>
      <w:r>
        <w:rPr>
          <w:w w:val="120"/>
          <w:sz w:val="18"/>
        </w:rPr>
        <w:t>THERAPIST</w:t>
      </w:r>
      <w:r>
        <w:rPr>
          <w:spacing w:val="71"/>
          <w:w w:val="15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72"/>
          <w:w w:val="150"/>
          <w:position w:val="1"/>
          <w:sz w:val="18"/>
        </w:rPr>
        <w:t> </w:t>
      </w:r>
      <w:r>
        <w:rPr>
          <w:w w:val="120"/>
          <w:sz w:val="18"/>
        </w:rPr>
        <w:t>RIVERFRONT</w:t>
      </w:r>
      <w:r>
        <w:rPr>
          <w:spacing w:val="76"/>
          <w:w w:val="120"/>
          <w:sz w:val="18"/>
        </w:rPr>
        <w:t> </w:t>
      </w:r>
      <w:r>
        <w:rPr>
          <w:w w:val="120"/>
          <w:sz w:val="18"/>
        </w:rPr>
        <w:t>PSYCHIATRIC</w:t>
      </w:r>
      <w:r>
        <w:rPr>
          <w:spacing w:val="76"/>
          <w:w w:val="120"/>
          <w:sz w:val="18"/>
        </w:rPr>
        <w:t> </w:t>
      </w:r>
      <w:r>
        <w:rPr>
          <w:w w:val="120"/>
          <w:sz w:val="18"/>
        </w:rPr>
        <w:t>CENTER,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CHICAGO, IL</w:t>
      </w:r>
    </w:p>
    <w:p>
      <w:pPr>
        <w:spacing w:before="10"/>
        <w:ind w:left="355" w:right="0" w:firstLine="0"/>
        <w:jc w:val="left"/>
        <w:rPr>
          <w:sz w:val="18"/>
        </w:rPr>
      </w:pPr>
      <w:r>
        <w:rPr>
          <w:w w:val="120"/>
          <w:sz w:val="18"/>
        </w:rPr>
        <w:t>MAY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2019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85" w:space="1254"/>
            <w:col w:w="7473"/>
          </w:cols>
        </w:sectPr>
      </w:pPr>
    </w:p>
    <w:p>
      <w:pPr>
        <w:spacing w:before="5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(555)</w:t>
      </w:r>
      <w:r>
        <w:rPr>
          <w:color w:val="424242"/>
          <w:spacing w:val="32"/>
          <w:w w:val="115"/>
          <w:sz w:val="18"/>
        </w:rPr>
        <w:t> </w:t>
      </w:r>
      <w:r>
        <w:rPr>
          <w:color w:val="424242"/>
          <w:w w:val="115"/>
          <w:sz w:val="18"/>
        </w:rPr>
        <w:t>555-</w:t>
      </w:r>
      <w:r>
        <w:rPr>
          <w:color w:val="424242"/>
          <w:spacing w:val="-4"/>
          <w:w w:val="115"/>
          <w:sz w:val="18"/>
        </w:rPr>
        <w:t>5555</w:t>
      </w:r>
    </w:p>
    <w:p>
      <w:pPr>
        <w:spacing w:line="540" w:lineRule="exact" w:before="42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devonyoung@email.com</w:t>
        </w:r>
      </w:hyperlink>
      <w:r>
        <w:rPr>
          <w:color w:val="424242"/>
          <w:spacing w:val="-2"/>
          <w:w w:val="125"/>
          <w:sz w:val="18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287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Facilitate therapy groups focused on stress management, life skills, and goal-setting for patients with depression and schizophrenia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105" w:after="0"/>
        <w:ind w:left="1211" w:right="97" w:hanging="298"/>
        <w:jc w:val="left"/>
        <w:rPr>
          <w:sz w:val="16"/>
        </w:rPr>
      </w:pPr>
      <w:r>
        <w:rPr>
          <w:w w:val="130"/>
          <w:sz w:val="16"/>
        </w:rPr>
        <w:t>Reduced readmission rates by 17% through improved discharge readiness </w:t>
      </w:r>
      <w:r>
        <w:rPr>
          <w:spacing w:val="-2"/>
          <w:w w:val="130"/>
          <w:sz w:val="16"/>
        </w:rPr>
        <w:t>planning</w:t>
      </w:r>
    </w:p>
    <w:p>
      <w:pPr>
        <w:pStyle w:val="ListParagraph"/>
        <w:spacing w:after="0" w:line="168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356" w:space="159"/>
            <w:col w:w="7697"/>
          </w:cols>
        </w:sectPr>
      </w:pPr>
    </w:p>
    <w:p>
      <w:pPr>
        <w:pStyle w:val="BodyText"/>
        <w:spacing w:before="44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30"/>
          <w:sz w:val="18"/>
        </w:rPr>
        <w:t>Chicago,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spacing w:val="-5"/>
          <w:w w:val="130"/>
          <w:sz w:val="18"/>
        </w:rPr>
        <w:t>IL</w:t>
      </w:r>
    </w:p>
    <w:p>
      <w:pPr>
        <w:spacing w:line="252" w:lineRule="auto" w:before="7"/>
        <w:ind w:left="913" w:right="186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OCCUPATIONAL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THERAPIST</w:t>
      </w:r>
      <w:r>
        <w:rPr>
          <w:spacing w:val="62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4"/>
          <w:w w:val="120"/>
          <w:position w:val="1"/>
          <w:sz w:val="18"/>
        </w:rPr>
        <w:t> </w:t>
      </w:r>
      <w:r>
        <w:rPr>
          <w:w w:val="120"/>
          <w:sz w:val="18"/>
        </w:rPr>
        <w:t>HOPE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RECOVERY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INSTITUTE,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CHICAGO,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IL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APRIL 2015 – APRIL 2019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010" w:space="1171"/>
            <w:col w:w="8031"/>
          </w:cols>
        </w:sectPr>
      </w:pPr>
    </w:p>
    <w:p>
      <w:pPr>
        <w:pStyle w:val="Heading1"/>
        <w:spacing w:before="351"/>
      </w:pPr>
      <w:r>
        <w:rPr>
          <w:smallCaps/>
          <w:color w:val="E360CA"/>
        </w:rPr>
        <w:t>Key</w:t>
      </w:r>
      <w:r>
        <w:rPr>
          <w:smallCaps/>
          <w:color w:val="E360CA"/>
          <w:spacing w:val="-17"/>
        </w:rPr>
        <w:t> </w:t>
      </w:r>
      <w:r>
        <w:rPr>
          <w:smallCaps/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136" w:after="0"/>
        <w:ind w:left="411" w:right="551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Developed personalized behavioral therapy plans, increasing patient adherence to outpatient care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2" w:lineRule="exact" w:before="20" w:after="0"/>
        <w:ind w:left="410" w:right="0" w:hanging="296"/>
        <w:jc w:val="left"/>
        <w:rPr>
          <w:sz w:val="16"/>
        </w:rPr>
      </w:pPr>
      <w:r>
        <w:rPr>
          <w:w w:val="130"/>
          <w:sz w:val="16"/>
        </w:rPr>
        <w:t>Collaborated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multidisciplinary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teams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improve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social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functioning</w:t>
      </w:r>
    </w:p>
    <w:p>
      <w:pPr>
        <w:pStyle w:val="BodyText"/>
        <w:spacing w:line="87" w:lineRule="exact"/>
        <w:ind w:left="411"/>
      </w:pPr>
      <w:r>
        <w:rPr>
          <w:spacing w:val="-2"/>
          <w:w w:val="130"/>
        </w:rPr>
        <w:t>outcomes</w:t>
      </w:r>
    </w:p>
    <w:p>
      <w:pPr>
        <w:pStyle w:val="BodyText"/>
        <w:spacing w:after="0" w:line="87" w:lineRule="exact"/>
        <w:sectPr>
          <w:type w:val="continuous"/>
          <w:pgSz w:w="11920" w:h="16860"/>
          <w:pgMar w:top="580" w:bottom="280" w:left="425" w:right="283"/>
          <w:cols w:num="2" w:equalWidth="0">
            <w:col w:w="2044" w:space="2270"/>
            <w:col w:w="6898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1" w:lineRule="auto" w:before="37" w:after="0"/>
        <w:ind w:left="764" w:right="910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57449"/>
                            <a:ext cx="26003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48650">
                                <a:moveTo>
                                  <a:pt x="0" y="8248649"/>
                                </a:moveTo>
                                <a:lnTo>
                                  <a:pt x="2600324" y="8248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4099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7242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40959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4195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870;width:4095;height:12990" id="docshape2" filled="true" fillcolor="#f4cccc" stroked="false">
                  <v:fill type="solid"/>
                </v:rect>
                <v:rect style="position:absolute;left:0;top:0;width:11919;height:3870" id="docshape3" filled="true" fillcolor="#e360ca" stroked="false">
                  <v:fill type="solid"/>
                </v:rect>
                <v:shape style="position:absolute;left:900;top:5370;width:255;height:255" type="#_x0000_t75" id="docshape4" stroked="false">
                  <v:imagedata r:id="rId6" o:title=""/>
                </v:shape>
                <v:shape style="position:absolute;left:900;top:5865;width:255;height:300" type="#_x0000_t75" id="docshape5" stroked="false">
                  <v:imagedata r:id="rId7" o:title=""/>
                </v:shape>
                <v:shape style="position:absolute;left:900;top:6450;width:256;height:226" type="#_x0000_t75" id="docshape6" stroked="false">
                  <v:imagedata r:id="rId8" o:title=""/>
                </v:shape>
                <v:shape style="position:absolute;left:900;top:696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  <w:sz w:val="18"/>
        </w:rPr>
        <w:t>Mental health </w:t>
      </w:r>
      <w:r>
        <w:rPr>
          <w:color w:val="424242"/>
          <w:spacing w:val="-2"/>
          <w:w w:val="125"/>
          <w:sz w:val="18"/>
        </w:rPr>
        <w:t>interventions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5" w:after="0"/>
        <w:ind w:left="763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Group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w w:val="125"/>
          <w:sz w:val="18"/>
        </w:rPr>
        <w:t>therapy</w:t>
      </w:r>
      <w:r>
        <w:rPr>
          <w:color w:val="424242"/>
          <w:spacing w:val="2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facilitation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16" w:lineRule="auto" w:before="5" w:after="0"/>
        <w:ind w:left="764" w:right="8760" w:hanging="298"/>
        <w:jc w:val="left"/>
        <w:rPr>
          <w:sz w:val="18"/>
        </w:rPr>
      </w:pPr>
      <w:r>
        <w:rPr>
          <w:color w:val="424242"/>
          <w:w w:val="130"/>
          <w:sz w:val="18"/>
        </w:rPr>
        <w:t>Behavioral</w:t>
      </w:r>
      <w:r>
        <w:rPr>
          <w:color w:val="424242"/>
          <w:spacing w:val="-14"/>
          <w:w w:val="130"/>
          <w:sz w:val="18"/>
        </w:rPr>
        <w:t> </w:t>
      </w:r>
      <w:r>
        <w:rPr>
          <w:color w:val="424242"/>
          <w:w w:val="130"/>
          <w:sz w:val="18"/>
        </w:rPr>
        <w:t>health </w:t>
      </w:r>
      <w:r>
        <w:rPr>
          <w:color w:val="424242"/>
          <w:spacing w:val="-2"/>
          <w:w w:val="13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1" w:lineRule="auto" w:before="52" w:after="0"/>
        <w:ind w:left="764" w:right="8450" w:hanging="298"/>
        <w:jc w:val="left"/>
        <w:rPr>
          <w:sz w:val="18"/>
        </w:rPr>
      </w:pPr>
      <w:r>
        <w:rPr>
          <w:color w:val="424242"/>
          <w:spacing w:val="-2"/>
          <w:w w:val="125"/>
          <w:sz w:val="18"/>
        </w:rPr>
        <w:t>Cognitive-behavioral strategies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40" w:lineRule="auto" w:before="14" w:after="0"/>
        <w:ind w:left="763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Patient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w w:val="130"/>
          <w:sz w:val="18"/>
        </w:rPr>
        <w:t>coping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support</w:t>
      </w:r>
    </w:p>
    <w:p>
      <w:pPr>
        <w:pStyle w:val="Heading1"/>
        <w:spacing w:before="304"/>
      </w:pPr>
      <w:r>
        <w:rPr>
          <w:smallCaps/>
          <w:color w:val="E360CA"/>
          <w:spacing w:val="-2"/>
        </w:rPr>
        <w:t>Education</w:t>
      </w:r>
    </w:p>
    <w:p>
      <w:pPr>
        <w:spacing w:line="261" w:lineRule="auto" w:before="256"/>
        <w:ind w:left="467" w:right="7883" w:firstLine="0"/>
        <w:jc w:val="left"/>
        <w:rPr>
          <w:sz w:val="18"/>
        </w:rPr>
      </w:pPr>
      <w:r>
        <w:rPr>
          <w:color w:val="424242"/>
          <w:w w:val="125"/>
          <w:sz w:val="18"/>
        </w:rPr>
        <w:t>Master of Occupational </w:t>
      </w:r>
      <w:r>
        <w:rPr>
          <w:color w:val="424242"/>
          <w:spacing w:val="-2"/>
          <w:w w:val="125"/>
          <w:sz w:val="18"/>
        </w:rPr>
        <w:t>Therapy</w:t>
      </w:r>
    </w:p>
    <w:p>
      <w:pPr>
        <w:spacing w:line="206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University</w:t>
      </w:r>
      <w:r>
        <w:rPr>
          <w:color w:val="424242"/>
          <w:spacing w:val="16"/>
          <w:w w:val="125"/>
          <w:sz w:val="18"/>
        </w:rPr>
        <w:t> </w:t>
      </w:r>
      <w:r>
        <w:rPr>
          <w:color w:val="424242"/>
          <w:w w:val="125"/>
          <w:sz w:val="18"/>
        </w:rPr>
        <w:t>of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Illinois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at</w:t>
      </w:r>
    </w:p>
    <w:p>
      <w:pPr>
        <w:spacing w:before="20"/>
        <w:ind w:left="467" w:right="0" w:firstLine="0"/>
        <w:jc w:val="left"/>
        <w:rPr>
          <w:sz w:val="18"/>
        </w:rPr>
      </w:pPr>
      <w:r>
        <w:rPr>
          <w:color w:val="424242"/>
          <w:w w:val="120"/>
          <w:sz w:val="18"/>
        </w:rPr>
        <w:t>Chicago</w:t>
      </w:r>
      <w:r>
        <w:rPr>
          <w:color w:val="424242"/>
          <w:spacing w:val="39"/>
          <w:w w:val="120"/>
          <w:sz w:val="18"/>
        </w:rPr>
        <w:t> </w:t>
      </w:r>
      <w:r>
        <w:rPr>
          <w:color w:val="424242"/>
          <w:sz w:val="18"/>
        </w:rPr>
        <w:t>|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spacing w:val="-4"/>
          <w:w w:val="120"/>
          <w:sz w:val="18"/>
        </w:rPr>
        <w:t>2014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14"/>
      <w:outlineLvl w:val="1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0"/>
      <w:ind w:left="15" w:right="151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8"/>
      <w:ind w:left="448" w:right="674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6"/>
      <w:ind w:left="764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2026-02-12T09:12:43Z</dcterms:created>
  <dcterms:modified xsi:type="dcterms:W3CDTF">2026-02-12T09:12:43Z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