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6" w:right="17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LOGAN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8"/>
          <w:sz w:val="89"/>
        </w:rPr>
        <w:t>HALL</w:t>
      </w:r>
    </w:p>
    <w:p>
      <w:pPr>
        <w:spacing w:before="194"/>
        <w:ind w:left="4016" w:right="0" w:firstLine="0"/>
        <w:jc w:val="center"/>
        <w:rPr>
          <w:b/>
          <w:sz w:val="20"/>
        </w:rPr>
      </w:pPr>
      <w:r>
        <w:rPr>
          <w:b/>
          <w:color w:val="FFFFFF"/>
          <w:spacing w:val="-2"/>
          <w:sz w:val="20"/>
        </w:rPr>
        <w:t>Prosthodontist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153149"/>
                            <a:ext cx="9525" cy="2352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352675">
                                <a:moveTo>
                                  <a:pt x="0" y="2352674"/>
                                </a:moveTo>
                                <a:lnTo>
                                  <a:pt x="9524" y="23526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2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15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153150">
                                <a:moveTo>
                                  <a:pt x="9524" y="6153149"/>
                                </a:moveTo>
                                <a:lnTo>
                                  <a:pt x="0" y="6153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15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7008" id="docshapegroup1" coordorigin="3855,128" coordsize="15,13395">
                <v:rect style="position:absolute;left:3855;top:9817;width:15;height:3705" id="docshape2" filled="true" fillcolor="#1f1f1f" stroked="false">
                  <v:fill opacity="15420f" type="solid"/>
                </v:rect>
                <v:rect style="position:absolute;left:3855;top:127;width:15;height:969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0BCA2"/>
          <w:sz w:val="20"/>
        </w:rPr>
        <w:t>ABOUT</w:t>
      </w:r>
      <w:r>
        <w:rPr>
          <w:b/>
          <w:color w:val="00BCA2"/>
          <w:spacing w:val="11"/>
          <w:sz w:val="20"/>
        </w:rPr>
        <w:t> </w:t>
      </w:r>
      <w:r>
        <w:rPr>
          <w:b/>
          <w:color w:val="00BCA2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BCA2"/>
          <w:sz w:val="20"/>
        </w:rPr>
        <w:t>CONTACT</w:t>
      </w:r>
      <w:r>
        <w:rPr>
          <w:b/>
          <w:color w:val="00BCA2"/>
          <w:spacing w:val="-1"/>
          <w:sz w:val="20"/>
        </w:rPr>
        <w:t> </w:t>
      </w:r>
      <w:r>
        <w:rPr>
          <w:b/>
          <w:color w:val="00BCA2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57" w:val="left" w:leader="none"/>
        </w:tabs>
        <w:spacing w:line="331" w:lineRule="auto" w:before="134"/>
        <w:ind w:left="400" w:right="706" w:firstLine="1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City, ST 12345</w:t>
      </w:r>
    </w:p>
    <w:p>
      <w:pPr>
        <w:pStyle w:val="BodyText"/>
        <w:spacing w:before="113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BCA2"/>
          <w:sz w:val="20"/>
        </w:rPr>
        <w:t>KEY</w:t>
      </w:r>
      <w:r>
        <w:rPr>
          <w:b/>
          <w:color w:val="00BCA2"/>
          <w:spacing w:val="3"/>
          <w:sz w:val="20"/>
        </w:rPr>
        <w:t> </w:t>
      </w:r>
      <w:r>
        <w:rPr>
          <w:b/>
          <w:color w:val="00BCA2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209" w:after="0"/>
        <w:ind w:left="696" w:right="867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Fixed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and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Removable Prosthodontics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91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Full</w:t>
      </w:r>
      <w:r>
        <w:rPr>
          <w:color w:val="1F1F1F"/>
          <w:spacing w:val="4"/>
          <w:sz w:val="18"/>
        </w:rPr>
        <w:t> </w:t>
      </w:r>
      <w:r>
        <w:rPr>
          <w:color w:val="1F1F1F"/>
          <w:sz w:val="18"/>
        </w:rPr>
        <w:t>Mouth</w:t>
      </w:r>
      <w:r>
        <w:rPr>
          <w:color w:val="1F1F1F"/>
          <w:spacing w:val="4"/>
          <w:sz w:val="18"/>
        </w:rPr>
        <w:t> </w:t>
      </w:r>
      <w:r>
        <w:rPr>
          <w:color w:val="1F1F1F"/>
          <w:spacing w:val="-2"/>
          <w:sz w:val="18"/>
        </w:rPr>
        <w:t>Reconstruction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Implant-Supported</w:t>
      </w:r>
      <w:r>
        <w:rPr>
          <w:color w:val="1F1F1F"/>
          <w:spacing w:val="2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Restorations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Occlusal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Smile</w:t>
      </w:r>
      <w:r>
        <w:rPr>
          <w:color w:val="1F1F1F"/>
          <w:spacing w:val="-1"/>
          <w:sz w:val="18"/>
        </w:rPr>
        <w:t> </w:t>
      </w:r>
      <w:r>
        <w:rPr>
          <w:color w:val="1F1F1F"/>
          <w:spacing w:val="-2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53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Veneer</w:t>
      </w:r>
      <w:r>
        <w:rPr>
          <w:color w:val="1F1F1F"/>
          <w:spacing w:val="-8"/>
          <w:sz w:val="18"/>
        </w:rPr>
        <w:t> </w:t>
      </w:r>
      <w:r>
        <w:rPr>
          <w:color w:val="1F1F1F"/>
          <w:spacing w:val="-2"/>
          <w:sz w:val="18"/>
        </w:rPr>
        <w:t>Placement</w:t>
      </w:r>
    </w:p>
    <w:p>
      <w:pPr>
        <w:spacing w:before="70"/>
        <w:ind w:left="137" w:right="68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Prosthodontist</w:t>
      </w:r>
      <w:r>
        <w:rPr>
          <w:color w:val="1F1F1F"/>
          <w:spacing w:val="44"/>
          <w:sz w:val="20"/>
        </w:rPr>
        <w:t> </w:t>
      </w:r>
      <w:r>
        <w:rPr>
          <w:color w:val="1F1F1F"/>
          <w:sz w:val="20"/>
        </w:rPr>
        <w:t>skilled</w:t>
      </w:r>
      <w:r>
        <w:rPr>
          <w:color w:val="1F1F1F"/>
          <w:spacing w:val="45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45"/>
          <w:sz w:val="20"/>
        </w:rPr>
        <w:t> </w:t>
      </w:r>
      <w:r>
        <w:rPr>
          <w:color w:val="1F1F1F"/>
          <w:sz w:val="20"/>
        </w:rPr>
        <w:t>complex</w:t>
      </w:r>
      <w:r>
        <w:rPr>
          <w:color w:val="1F1F1F"/>
          <w:spacing w:val="45"/>
          <w:sz w:val="20"/>
        </w:rPr>
        <w:t> </w:t>
      </w:r>
      <w:r>
        <w:rPr>
          <w:color w:val="1F1F1F"/>
          <w:sz w:val="20"/>
        </w:rPr>
        <w:t>restorations</w:t>
      </w:r>
      <w:r>
        <w:rPr>
          <w:color w:val="1F1F1F"/>
          <w:spacing w:val="45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5"/>
          <w:sz w:val="20"/>
        </w:rPr>
        <w:t> </w:t>
      </w:r>
      <w:r>
        <w:rPr>
          <w:color w:val="1F1F1F"/>
          <w:sz w:val="20"/>
        </w:rPr>
        <w:t>esthetic</w:t>
      </w:r>
      <w:r>
        <w:rPr>
          <w:color w:val="1F1F1F"/>
          <w:spacing w:val="45"/>
          <w:sz w:val="20"/>
        </w:rPr>
        <w:t> </w:t>
      </w:r>
      <w:r>
        <w:rPr>
          <w:color w:val="1F1F1F"/>
          <w:spacing w:val="-2"/>
          <w:sz w:val="20"/>
        </w:rPr>
        <w:t>Dentistry</w:t>
      </w:r>
    </w:p>
    <w:p>
      <w:pPr>
        <w:spacing w:line="292" w:lineRule="auto" w:before="145"/>
        <w:ind w:left="137" w:right="65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Board-certified Prosthodontist with over 11 years of experience specializing in full mouth reconstructions, implant-supported restorations, and esthetic prosthetics. Recognized for precision, attention to detail, and patient-focused treatment plans.</w:t>
      </w:r>
    </w:p>
    <w:p>
      <w:pPr>
        <w:pStyle w:val="BodyText"/>
        <w:spacing w:before="8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130432</wp:posOffset>
                </wp:positionV>
                <wp:extent cx="4629150" cy="1905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27027pt;width:364.499971pt;height:1.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BCA2"/>
          <w:sz w:val="20"/>
        </w:rPr>
        <w:t>PROFESSIONAL</w:t>
      </w:r>
      <w:r>
        <w:rPr>
          <w:b/>
          <w:color w:val="00BCA2"/>
          <w:spacing w:val="17"/>
          <w:sz w:val="20"/>
        </w:rPr>
        <w:t> </w:t>
      </w:r>
      <w:r>
        <w:rPr>
          <w:b/>
          <w:color w:val="00BCA2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pacing w:val="-2"/>
          <w:sz w:val="20"/>
        </w:rPr>
        <w:t>Prosthodontist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Elite</w:t>
      </w:r>
      <w:r>
        <w:rPr>
          <w:spacing w:val="1"/>
          <w:sz w:val="20"/>
        </w:rPr>
        <w:t> </w:t>
      </w:r>
      <w:r>
        <w:rPr>
          <w:sz w:val="20"/>
        </w:rPr>
        <w:t>Dental</w:t>
      </w:r>
      <w:r>
        <w:rPr>
          <w:spacing w:val="2"/>
          <w:sz w:val="20"/>
        </w:rPr>
        <w:t> </w:t>
      </w:r>
      <w:r>
        <w:rPr>
          <w:sz w:val="20"/>
        </w:rPr>
        <w:t>Restoration</w:t>
      </w:r>
      <w:r>
        <w:rPr>
          <w:spacing w:val="1"/>
          <w:sz w:val="20"/>
        </w:rPr>
        <w:t> </w:t>
      </w:r>
      <w:r>
        <w:rPr>
          <w:sz w:val="20"/>
        </w:rPr>
        <w:t>Center,</w:t>
      </w:r>
      <w:r>
        <w:rPr>
          <w:spacing w:val="2"/>
          <w:sz w:val="20"/>
        </w:rPr>
        <w:t> </w:t>
      </w:r>
      <w:r>
        <w:rPr>
          <w:sz w:val="20"/>
        </w:rPr>
        <w:t>Charlotte,</w:t>
      </w:r>
      <w:r>
        <w:rPr>
          <w:spacing w:val="1"/>
          <w:sz w:val="20"/>
        </w:rPr>
        <w:t> </w:t>
      </w:r>
      <w:r>
        <w:rPr>
          <w:sz w:val="20"/>
        </w:rPr>
        <w:t>NC</w:t>
      </w:r>
      <w:r>
        <w:rPr>
          <w:spacing w:val="2"/>
          <w:sz w:val="20"/>
        </w:rPr>
        <w:t> </w:t>
      </w:r>
      <w:r>
        <w:rPr>
          <w:sz w:val="20"/>
        </w:rPr>
        <w:t>|</w:t>
      </w:r>
      <w:r>
        <w:rPr>
          <w:spacing w:val="1"/>
          <w:sz w:val="20"/>
        </w:rPr>
        <w:t> </w:t>
      </w:r>
      <w:r>
        <w:rPr>
          <w:sz w:val="20"/>
        </w:rPr>
        <w:t>June</w:t>
      </w:r>
      <w:r>
        <w:rPr>
          <w:spacing w:val="2"/>
          <w:sz w:val="20"/>
        </w:rPr>
        <w:t> </w:t>
      </w:r>
      <w:r>
        <w:rPr>
          <w:sz w:val="20"/>
        </w:rPr>
        <w:t>2016</w:t>
      </w:r>
      <w:r>
        <w:rPr>
          <w:spacing w:val="2"/>
          <w:sz w:val="20"/>
        </w:rPr>
        <w:t> </w:t>
      </w:r>
      <w:r>
        <w:rPr>
          <w:sz w:val="20"/>
        </w:rPr>
        <w:t>-</w:t>
      </w:r>
      <w:r>
        <w:rPr>
          <w:spacing w:val="1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34" w:after="0"/>
        <w:ind w:left="975" w:right="968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Completed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over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150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full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arch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rehabilitations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using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implant-supported </w:t>
      </w:r>
      <w:r>
        <w:rPr>
          <w:color w:val="1F1F1F"/>
          <w:spacing w:val="-2"/>
          <w:w w:val="105"/>
          <w:sz w:val="18"/>
        </w:rPr>
        <w:t>prostheses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713" w:hanging="302"/>
        <w:jc w:val="left"/>
        <w:rPr>
          <w:sz w:val="18"/>
        </w:rPr>
      </w:pPr>
      <w:r>
        <w:rPr>
          <w:color w:val="1F1F1F"/>
          <w:w w:val="105"/>
          <w:sz w:val="18"/>
        </w:rPr>
        <w:t>Reduced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lab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turnaround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time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25%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streamlining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digital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impression </w:t>
      </w:r>
      <w:r>
        <w:rPr>
          <w:color w:val="1F1F1F"/>
          <w:spacing w:val="-2"/>
          <w:w w:val="105"/>
          <w:sz w:val="18"/>
        </w:rPr>
        <w:t>workﬂow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91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Mentored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two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junior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Dentists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on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esthetic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case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planning</w:t>
      </w:r>
    </w:p>
    <w:p>
      <w:pPr>
        <w:pStyle w:val="BodyText"/>
        <w:spacing w:before="32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Associate</w:t>
      </w:r>
      <w:r>
        <w:rPr>
          <w:color w:val="1F1F1F"/>
          <w:spacing w:val="10"/>
          <w:sz w:val="20"/>
        </w:rPr>
        <w:t> </w:t>
      </w:r>
      <w:r>
        <w:rPr>
          <w:color w:val="1F1F1F"/>
          <w:spacing w:val="-2"/>
          <w:sz w:val="20"/>
        </w:rPr>
        <w:t>Prosthodontist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Smile</w:t>
      </w:r>
      <w:r>
        <w:rPr>
          <w:spacing w:val="3"/>
          <w:sz w:val="20"/>
        </w:rPr>
        <w:t> </w:t>
      </w:r>
      <w:r>
        <w:rPr>
          <w:sz w:val="20"/>
        </w:rPr>
        <w:t>Solutions</w:t>
      </w:r>
      <w:r>
        <w:rPr>
          <w:spacing w:val="4"/>
          <w:sz w:val="20"/>
        </w:rPr>
        <w:t> </w:t>
      </w:r>
      <w:r>
        <w:rPr>
          <w:sz w:val="20"/>
        </w:rPr>
        <w:t>Group,</w:t>
      </w:r>
      <w:r>
        <w:rPr>
          <w:spacing w:val="4"/>
          <w:sz w:val="20"/>
        </w:rPr>
        <w:t> </w:t>
      </w:r>
      <w:r>
        <w:rPr>
          <w:sz w:val="20"/>
        </w:rPr>
        <w:t>Raleigh,</w:t>
      </w:r>
      <w:r>
        <w:rPr>
          <w:spacing w:val="4"/>
          <w:sz w:val="20"/>
        </w:rPr>
        <w:t> </w:t>
      </w:r>
      <w:r>
        <w:rPr>
          <w:sz w:val="20"/>
        </w:rPr>
        <w:t>NC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July</w:t>
      </w:r>
      <w:r>
        <w:rPr>
          <w:spacing w:val="4"/>
          <w:sz w:val="20"/>
        </w:rPr>
        <w:t> </w:t>
      </w:r>
      <w:r>
        <w:rPr>
          <w:sz w:val="20"/>
        </w:rPr>
        <w:t>2013</w:t>
      </w:r>
      <w:r>
        <w:rPr>
          <w:spacing w:val="4"/>
          <w:sz w:val="20"/>
        </w:rPr>
        <w:t> </w:t>
      </w:r>
      <w:r>
        <w:rPr>
          <w:sz w:val="20"/>
        </w:rPr>
        <w:t>-</w:t>
      </w:r>
      <w:r>
        <w:rPr>
          <w:spacing w:val="4"/>
          <w:sz w:val="20"/>
        </w:rPr>
        <w:t> </w:t>
      </w:r>
      <w:r>
        <w:rPr>
          <w:sz w:val="20"/>
        </w:rPr>
        <w:t>May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2016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78" w:lineRule="auto" w:before="149" w:after="0"/>
        <w:ind w:left="975" w:right="857" w:hanging="302"/>
        <w:jc w:val="left"/>
        <w:rPr>
          <w:sz w:val="18"/>
        </w:rPr>
      </w:pPr>
      <w:r>
        <w:rPr>
          <w:color w:val="1F1F1F"/>
          <w:w w:val="105"/>
          <w:sz w:val="18"/>
        </w:rPr>
        <w:t>Focused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on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complex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restorative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cases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involving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crowns,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bridges,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 removable partials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19" w:after="0"/>
        <w:ind w:left="975" w:right="702" w:hanging="302"/>
        <w:jc w:val="left"/>
        <w:rPr>
          <w:sz w:val="18"/>
        </w:rPr>
      </w:pPr>
      <w:r>
        <w:rPr>
          <w:color w:val="1F1F1F"/>
          <w:w w:val="105"/>
          <w:sz w:val="18"/>
        </w:rPr>
        <w:t>Increased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patient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retention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22%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through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improved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case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presentation </w:t>
      </w:r>
      <w:r>
        <w:rPr>
          <w:color w:val="1F1F1F"/>
          <w:spacing w:val="-2"/>
          <w:w w:val="105"/>
          <w:sz w:val="18"/>
        </w:rPr>
        <w:t>strategies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91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Led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monthly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study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clubs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on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occlusal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equilibration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techniques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3385" w:space="465"/>
            <w:col w:w="7646"/>
          </w:cols>
        </w:sectPr>
      </w:pPr>
    </w:p>
    <w:p>
      <w:pPr>
        <w:pStyle w:val="BodyText"/>
        <w:spacing w:before="21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7520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6496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00bca2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00bca2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1"/>
        <w:ind w:left="3989" w:right="0" w:firstLine="0"/>
        <w:jc w:val="left"/>
        <w:rPr>
          <w:b/>
          <w:sz w:val="20"/>
        </w:rPr>
      </w:pPr>
      <w:r>
        <w:rPr>
          <w:b/>
          <w:color w:val="00BCA2"/>
          <w:spacing w:val="-2"/>
          <w:sz w:val="20"/>
        </w:rPr>
        <w:t>EDUCATION</w:t>
      </w:r>
    </w:p>
    <w:p>
      <w:pPr>
        <w:spacing w:before="205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Doctor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Dental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Surgery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(DDS)</w:t>
      </w:r>
    </w:p>
    <w:p>
      <w:pPr>
        <w:spacing w:before="130"/>
        <w:ind w:left="3989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5"/>
          <w:sz w:val="20"/>
        </w:rPr>
        <w:t> </w:t>
      </w:r>
      <w:r>
        <w:rPr>
          <w:sz w:val="20"/>
        </w:rPr>
        <w:t>of</w:t>
      </w:r>
      <w:r>
        <w:rPr>
          <w:spacing w:val="5"/>
          <w:sz w:val="20"/>
        </w:rPr>
        <w:t> </w:t>
      </w:r>
      <w:r>
        <w:rPr>
          <w:sz w:val="20"/>
        </w:rPr>
        <w:t>North</w:t>
      </w:r>
      <w:r>
        <w:rPr>
          <w:spacing w:val="6"/>
          <w:sz w:val="20"/>
        </w:rPr>
        <w:t> </w:t>
      </w:r>
      <w:r>
        <w:rPr>
          <w:sz w:val="20"/>
        </w:rPr>
        <w:t>Carolina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Chapel</w:t>
      </w:r>
      <w:r>
        <w:rPr>
          <w:spacing w:val="6"/>
          <w:sz w:val="20"/>
        </w:rPr>
        <w:t> </w:t>
      </w:r>
      <w:r>
        <w:rPr>
          <w:sz w:val="20"/>
        </w:rPr>
        <w:t>Hill,</w:t>
      </w:r>
      <w:r>
        <w:rPr>
          <w:spacing w:val="5"/>
          <w:sz w:val="20"/>
        </w:rPr>
        <w:t> </w:t>
      </w:r>
      <w:r>
        <w:rPr>
          <w:sz w:val="20"/>
        </w:rPr>
        <w:t>NC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May</w:t>
      </w:r>
      <w:r>
        <w:rPr>
          <w:spacing w:val="5"/>
          <w:sz w:val="20"/>
        </w:rPr>
        <w:t> </w:t>
      </w:r>
      <w:r>
        <w:rPr>
          <w:spacing w:val="-4"/>
          <w:sz w:val="20"/>
        </w:rPr>
        <w:t>2013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numPicBullet w:numPicBulletId="1">
    <w:pict>
      <v:shape id="_x0000_i1076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19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58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8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7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6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45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696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2026-02-11T16:16:52Z</dcterms:created>
  <dcterms:modified xsi:type="dcterms:W3CDTF">2026-02-11T16:16:52Z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