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2"/>
        <w:ind w:left="4415" w:right="0" w:firstLine="0"/>
        <w:jc w:val="left"/>
        <w:rPr>
          <w:rFonts w:ascii="Trebuchet MS"/>
          <w:sz w:val="82"/>
        </w:rPr>
      </w:pPr>
      <w:r>
        <w:rPr>
          <w:rFonts w:ascii="Trebuchet MS"/>
          <w:b/>
          <w:color w:val="FFFFFF"/>
          <w:spacing w:val="11"/>
          <w:sz w:val="82"/>
        </w:rPr>
        <w:t>Skyler</w:t>
      </w:r>
      <w:r>
        <w:rPr>
          <w:rFonts w:ascii="Trebuchet MS"/>
          <w:b/>
          <w:color w:val="FFFFFF"/>
          <w:spacing w:val="-40"/>
          <w:w w:val="150"/>
          <w:sz w:val="82"/>
        </w:rPr>
        <w:t> </w:t>
      </w:r>
      <w:r>
        <w:rPr>
          <w:rFonts w:ascii="Trebuchet MS"/>
          <w:color w:val="FFFFFF"/>
          <w:spacing w:val="-4"/>
          <w:sz w:val="82"/>
        </w:rPr>
        <w:t>Lewis</w:t>
      </w:r>
    </w:p>
    <w:p>
      <w:pPr>
        <w:pStyle w:val="Heading2"/>
      </w:pPr>
      <w:r>
        <w:rPr>
          <w:color w:val="FFFFFF"/>
          <w:spacing w:val="12"/>
          <w:w w:val="105"/>
        </w:rPr>
        <w:t>Clinical</w:t>
      </w:r>
      <w:r>
        <w:rPr>
          <w:color w:val="FFFFFF"/>
          <w:w w:val="105"/>
        </w:rPr>
        <w:t> </w:t>
      </w:r>
      <w:r>
        <w:rPr>
          <w:color w:val="FFFFFF"/>
          <w:spacing w:val="11"/>
          <w:w w:val="105"/>
        </w:rPr>
        <w:t>Research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10"/>
          <w:w w:val="105"/>
        </w:rPr>
        <w:t>Assistant</w:t>
      </w:r>
    </w:p>
    <w:p>
      <w:pPr>
        <w:pStyle w:val="BodyText"/>
        <w:spacing w:before="251"/>
        <w:ind w:left="4415"/>
      </w:pPr>
      <w:r>
        <w:rPr>
          <w:color w:val="FFFFFF"/>
          <w:w w:val="125"/>
        </w:rPr>
        <w:t>Environmental</w:t>
      </w:r>
      <w:r>
        <w:rPr>
          <w:color w:val="FFFFFF"/>
          <w:spacing w:val="10"/>
          <w:w w:val="125"/>
        </w:rPr>
        <w:t> </w:t>
      </w:r>
      <w:r>
        <w:rPr>
          <w:color w:val="FFFFFF"/>
          <w:w w:val="125"/>
        </w:rPr>
        <w:t>Researcher</w:t>
      </w:r>
      <w:r>
        <w:rPr>
          <w:color w:val="FFFFFF"/>
          <w:spacing w:val="10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10"/>
          <w:w w:val="125"/>
        </w:rPr>
        <w:t> </w:t>
      </w:r>
      <w:r>
        <w:rPr>
          <w:color w:val="FFFFFF"/>
          <w:w w:val="125"/>
        </w:rPr>
        <w:t>fieldwork</w:t>
      </w:r>
      <w:r>
        <w:rPr>
          <w:color w:val="FFFFFF"/>
          <w:spacing w:val="10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10"/>
          <w:w w:val="125"/>
        </w:rPr>
        <w:t> </w:t>
      </w:r>
      <w:r>
        <w:rPr>
          <w:color w:val="FFFFFF"/>
          <w:w w:val="125"/>
        </w:rPr>
        <w:t>data</w:t>
      </w:r>
      <w:r>
        <w:rPr>
          <w:color w:val="FFFFFF"/>
          <w:spacing w:val="11"/>
          <w:w w:val="125"/>
        </w:rPr>
        <w:t> </w:t>
      </w:r>
      <w:r>
        <w:rPr>
          <w:color w:val="FFFFFF"/>
          <w:w w:val="125"/>
        </w:rPr>
        <w:t>modeling</w:t>
      </w:r>
      <w:r>
        <w:rPr>
          <w:color w:val="FFFFFF"/>
          <w:spacing w:val="10"/>
          <w:w w:val="125"/>
        </w:rPr>
        <w:t> </w:t>
      </w:r>
      <w:r>
        <w:rPr>
          <w:color w:val="FFFFFF"/>
          <w:spacing w:val="-2"/>
          <w:w w:val="125"/>
        </w:rPr>
        <w:t>experience</w:t>
      </w:r>
    </w:p>
    <w:p>
      <w:pPr>
        <w:pStyle w:val="BodyText"/>
        <w:spacing w:line="252" w:lineRule="auto" w:before="125"/>
        <w:ind w:left="4415"/>
      </w:pPr>
      <w:r>
        <w:rPr>
          <w:color w:val="FFFFFF"/>
          <w:w w:val="125"/>
        </w:rPr>
        <w:t>Environmental Research Assistant with 4 years of experience supporting ecological and sustainability studies. Skilled in GIS, sample collection, data logging, and environmental impact assessments. Committed to climate science and sustainable resource research.</w:t>
      </w:r>
    </w:p>
    <w:p>
      <w:pPr>
        <w:pStyle w:val="BodyText"/>
        <w:rPr>
          <w:sz w:val="20"/>
        </w:rPr>
      </w:pPr>
    </w:p>
    <w:p>
      <w:pPr>
        <w:pStyle w:val="BodyText"/>
        <w:spacing w:before="16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425"/>
        </w:sectPr>
      </w:pPr>
    </w:p>
    <w:p>
      <w:pPr>
        <w:pStyle w:val="Heading1"/>
        <w:spacing w:line="594" w:lineRule="exact" w:before="102"/>
      </w:pPr>
      <w:r>
        <w:rPr>
          <w:color w:val="F2323D"/>
          <w:spacing w:val="-2"/>
          <w:w w:val="110"/>
          <w:sz w:val="52"/>
        </w:rPr>
        <w:t>P</w:t>
      </w:r>
      <w:r>
        <w:rPr>
          <w:color w:val="F2323D"/>
          <w:spacing w:val="-2"/>
          <w:w w:val="110"/>
        </w:rPr>
        <w:t>ERSONAL</w:t>
      </w:r>
    </w:p>
    <w:p>
      <w:pPr>
        <w:spacing w:line="373" w:lineRule="exact" w:before="0"/>
        <w:ind w:left="100" w:right="0" w:firstLine="0"/>
        <w:jc w:val="left"/>
        <w:rPr>
          <w:rFonts w:ascii="Trebuchet MS"/>
          <w:b/>
          <w:sz w:val="33"/>
        </w:rPr>
      </w:pPr>
      <w:r>
        <w:rPr>
          <w:rFonts w:ascii="Trebuchet MS"/>
          <w:b/>
          <w:color w:val="F2323D"/>
          <w:spacing w:val="-2"/>
          <w:w w:val="110"/>
          <w:sz w:val="33"/>
        </w:rPr>
        <w:t>INFORMATION</w:t>
      </w:r>
    </w:p>
    <w:p>
      <w:pPr>
        <w:pStyle w:val="BodyText"/>
        <w:spacing w:before="38"/>
        <w:rPr>
          <w:rFonts w:ascii="Trebuchet MS"/>
          <w:b/>
          <w:sz w:val="33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0"/>
          <w:sz w:val="20"/>
        </w:rPr>
        <w:t> </w:t>
      </w:r>
      <w:r>
        <w:rPr>
          <w:w w:val="120"/>
        </w:rPr>
        <w:t>(555) 444-4444</w:t>
      </w:r>
    </w:p>
    <w:p>
      <w:pPr>
        <w:pStyle w:val="BodyText"/>
        <w:spacing w:line="340" w:lineRule="auto" w:before="134"/>
        <w:ind w:left="430" w:right="699" w:firstLine="1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7">
        <w:r>
          <w:rPr>
            <w:w w:val="125"/>
          </w:rPr>
          <w:t>email@example.com</w:t>
        </w:r>
      </w:hyperlink>
      <w:r>
        <w:rPr>
          <w:w w:val="125"/>
        </w:rPr>
        <w:t> </w:t>
      </w: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25"/>
        </w:rPr>
        <w:t> </w:t>
      </w:r>
      <w:r>
        <w:rPr>
          <w:w w:val="125"/>
        </w:rPr>
        <w:t>City, ST</w:t>
      </w:r>
    </w:p>
    <w:p>
      <w:pPr>
        <w:pStyle w:val="Heading1"/>
        <w:spacing w:before="114"/>
      </w:pPr>
      <w:r>
        <w:rPr>
          <w:color w:val="F2323D"/>
          <w:w w:val="105"/>
          <w:sz w:val="52"/>
        </w:rPr>
        <w:t>K</w:t>
      </w:r>
      <w:r>
        <w:rPr>
          <w:color w:val="F2323D"/>
          <w:w w:val="105"/>
        </w:rPr>
        <w:t>EY</w:t>
      </w:r>
      <w:r>
        <w:rPr>
          <w:color w:val="F2323D"/>
          <w:spacing w:val="-17"/>
          <w:w w:val="105"/>
        </w:rPr>
        <w:t> </w:t>
      </w:r>
      <w:r>
        <w:rPr>
          <w:color w:val="F2323D"/>
          <w:spacing w:val="-2"/>
          <w:w w:val="110"/>
        </w:rPr>
        <w:t>SKILLS</w:t>
      </w:r>
    </w:p>
    <w:p>
      <w:pPr>
        <w:pStyle w:val="BodyText"/>
        <w:spacing w:before="50"/>
        <w:rPr>
          <w:rFonts w:ascii="Trebuchet MS"/>
          <w:b/>
          <w:sz w:val="33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Air</w:t>
      </w:r>
      <w:r>
        <w:rPr>
          <w:spacing w:val="-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-5"/>
          <w:w w:val="125"/>
          <w:sz w:val="18"/>
        </w:rPr>
        <w:t> </w:t>
      </w:r>
      <w:r>
        <w:rPr>
          <w:w w:val="125"/>
          <w:sz w:val="18"/>
        </w:rPr>
        <w:t>Water</w:t>
      </w:r>
      <w:r>
        <w:rPr>
          <w:spacing w:val="-4"/>
          <w:w w:val="125"/>
          <w:sz w:val="18"/>
        </w:rPr>
        <w:t> </w:t>
      </w:r>
      <w:r>
        <w:rPr>
          <w:spacing w:val="-2"/>
          <w:w w:val="125"/>
          <w:sz w:val="18"/>
        </w:rPr>
        <w:t>Sampling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1" w:after="0"/>
        <w:ind w:left="732" w:right="0" w:hanging="304"/>
        <w:jc w:val="left"/>
        <w:rPr>
          <w:sz w:val="18"/>
        </w:rPr>
      </w:pPr>
      <w:r>
        <w:rPr>
          <w:spacing w:val="-2"/>
          <w:w w:val="130"/>
          <w:sz w:val="18"/>
        </w:rPr>
        <w:t>Environmental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Data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Modeling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Gis</w:t>
      </w:r>
      <w:r>
        <w:rPr>
          <w:spacing w:val="-4"/>
          <w:w w:val="125"/>
          <w:sz w:val="18"/>
        </w:rPr>
        <w:t> </w:t>
      </w:r>
      <w:r>
        <w:rPr>
          <w:spacing w:val="-2"/>
          <w:w w:val="130"/>
          <w:sz w:val="18"/>
        </w:rPr>
        <w:t>Mapping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95" w:after="0"/>
        <w:ind w:left="732" w:right="0" w:hanging="304"/>
        <w:jc w:val="left"/>
        <w:rPr>
          <w:sz w:val="18"/>
        </w:rPr>
      </w:pPr>
      <w:r>
        <w:rPr>
          <w:spacing w:val="-2"/>
          <w:w w:val="130"/>
          <w:sz w:val="18"/>
        </w:rPr>
        <w:t>Remote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Sensing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Sustainability</w:t>
      </w:r>
      <w:r>
        <w:rPr>
          <w:spacing w:val="11"/>
          <w:w w:val="125"/>
          <w:sz w:val="18"/>
        </w:rPr>
        <w:t> </w:t>
      </w:r>
      <w:r>
        <w:rPr>
          <w:spacing w:val="-2"/>
          <w:w w:val="125"/>
          <w:sz w:val="18"/>
        </w:rPr>
        <w:t>Analysis</w:t>
      </w:r>
    </w:p>
    <w:p>
      <w:pPr>
        <w:pStyle w:val="BodyText"/>
        <w:spacing w:before="39"/>
      </w:pPr>
    </w:p>
    <w:p>
      <w:pPr>
        <w:pStyle w:val="Heading1"/>
      </w:pPr>
      <w:r>
        <w:rPr>
          <w:color w:val="F2323D"/>
          <w:spacing w:val="-2"/>
          <w:w w:val="110"/>
          <w:sz w:val="52"/>
        </w:rPr>
        <w:t>E</w:t>
      </w:r>
      <w:r>
        <w:rPr>
          <w:color w:val="F2323D"/>
          <w:spacing w:val="-2"/>
          <w:w w:val="110"/>
        </w:rPr>
        <w:t>DUCATION</w:t>
      </w:r>
    </w:p>
    <w:p>
      <w:pPr>
        <w:spacing w:before="162"/>
        <w:ind w:left="100" w:right="0" w:firstLine="0"/>
        <w:jc w:val="left"/>
        <w:rPr>
          <w:rFonts w:ascii="Trebuchet MS"/>
          <w:b/>
          <w:sz w:val="33"/>
        </w:rPr>
      </w:pPr>
      <w:r>
        <w:rPr/>
        <w:br w:type="column"/>
      </w:r>
      <w:r>
        <w:rPr>
          <w:rFonts w:ascii="Trebuchet MS"/>
          <w:b/>
          <w:color w:val="F2323D"/>
          <w:spacing w:val="4"/>
          <w:w w:val="105"/>
          <w:sz w:val="52"/>
        </w:rPr>
        <w:t>P</w:t>
      </w:r>
      <w:r>
        <w:rPr>
          <w:rFonts w:ascii="Trebuchet MS"/>
          <w:b/>
          <w:color w:val="F2323D"/>
          <w:spacing w:val="4"/>
          <w:w w:val="105"/>
          <w:sz w:val="33"/>
        </w:rPr>
        <w:t>ROFESSIONAL</w:t>
      </w:r>
      <w:r>
        <w:rPr>
          <w:rFonts w:ascii="Trebuchet MS"/>
          <w:b/>
          <w:color w:val="F2323D"/>
          <w:spacing w:val="7"/>
          <w:w w:val="110"/>
          <w:sz w:val="33"/>
        </w:rPr>
        <w:t> </w:t>
      </w:r>
      <w:r>
        <w:rPr>
          <w:rFonts w:ascii="Trebuchet MS"/>
          <w:b/>
          <w:color w:val="F2323D"/>
          <w:spacing w:val="-2"/>
          <w:w w:val="110"/>
          <w:sz w:val="33"/>
        </w:rPr>
        <w:t>EXPERIENCE</w:t>
      </w:r>
    </w:p>
    <w:p>
      <w:pPr>
        <w:pStyle w:val="BodyText"/>
        <w:spacing w:line="261" w:lineRule="auto" w:before="313"/>
        <w:ind w:left="100"/>
      </w:pPr>
      <w:r>
        <w:rPr>
          <w:w w:val="125"/>
        </w:rPr>
        <w:t>ENVIRONMENTAL RESEARCH ASSISTANT </w:t>
      </w:r>
      <w:r>
        <w:rPr/>
        <w:t>| </w:t>
      </w:r>
      <w:r>
        <w:rPr>
          <w:w w:val="125"/>
        </w:rPr>
        <w:t>GREEN EARTH ANALYTICS,</w:t>
      </w:r>
      <w:r>
        <w:rPr>
          <w:spacing w:val="40"/>
          <w:w w:val="125"/>
        </w:rPr>
        <w:t> </w:t>
      </w:r>
      <w:r>
        <w:rPr>
          <w:w w:val="125"/>
        </w:rPr>
        <w:t>PORTLAND, OR</w:t>
      </w:r>
    </w:p>
    <w:p>
      <w:pPr>
        <w:pStyle w:val="BodyText"/>
        <w:spacing w:before="46"/>
        <w:ind w:left="100"/>
      </w:pPr>
      <w:r>
        <w:rPr>
          <w:w w:val="115"/>
        </w:rPr>
        <w:t>MAY</w:t>
      </w:r>
      <w:r>
        <w:rPr>
          <w:spacing w:val="-4"/>
          <w:w w:val="115"/>
        </w:rPr>
        <w:t> </w:t>
      </w:r>
      <w:r>
        <w:rPr>
          <w:w w:val="115"/>
        </w:rPr>
        <w:t>2021</w:t>
      </w:r>
      <w:r>
        <w:rPr>
          <w:spacing w:val="-3"/>
          <w:w w:val="115"/>
        </w:rPr>
        <w:t> </w:t>
      </w:r>
      <w:r>
        <w:rPr>
          <w:w w:val="115"/>
        </w:rPr>
        <w:t>–</w:t>
      </w:r>
      <w:r>
        <w:rPr>
          <w:spacing w:val="-2"/>
          <w:w w:val="115"/>
        </w:rPr>
        <w:t> PRESENT</w:t>
      </w:r>
    </w:p>
    <w:p>
      <w:pPr>
        <w:pStyle w:val="BodyText"/>
        <w:spacing w:before="40"/>
      </w:pPr>
    </w:p>
    <w:p>
      <w:pPr>
        <w:pStyle w:val="BodyText"/>
        <w:spacing w:line="244" w:lineRule="auto" w:before="1"/>
        <w:ind w:left="658"/>
      </w:pPr>
      <w:r>
        <w:rPr>
          <w:w w:val="130"/>
        </w:rPr>
        <w:t>Conduct</w:t>
      </w:r>
      <w:r>
        <w:rPr>
          <w:spacing w:val="-14"/>
          <w:w w:val="130"/>
        </w:rPr>
        <w:t> </w:t>
      </w:r>
      <w:r>
        <w:rPr>
          <w:w w:val="130"/>
        </w:rPr>
        <w:t>field</w:t>
      </w:r>
      <w:r>
        <w:rPr>
          <w:spacing w:val="-13"/>
          <w:w w:val="130"/>
        </w:rPr>
        <w:t> </w:t>
      </w:r>
      <w:r>
        <w:rPr>
          <w:w w:val="130"/>
        </w:rPr>
        <w:t>sampling</w:t>
      </w:r>
      <w:r>
        <w:rPr>
          <w:spacing w:val="-13"/>
          <w:w w:val="130"/>
        </w:rPr>
        <w:t> </w:t>
      </w:r>
      <w:r>
        <w:rPr>
          <w:w w:val="130"/>
        </w:rPr>
        <w:t>across</w:t>
      </w:r>
      <w:r>
        <w:rPr>
          <w:spacing w:val="-13"/>
          <w:w w:val="130"/>
        </w:rPr>
        <w:t> </w:t>
      </w:r>
      <w:r>
        <w:rPr>
          <w:w w:val="130"/>
        </w:rPr>
        <w:t>8</w:t>
      </w:r>
      <w:r>
        <w:rPr>
          <w:spacing w:val="-14"/>
          <w:w w:val="130"/>
        </w:rPr>
        <w:t> </w:t>
      </w:r>
      <w:r>
        <w:rPr>
          <w:w w:val="130"/>
        </w:rPr>
        <w:t>counties</w:t>
      </w:r>
      <w:r>
        <w:rPr>
          <w:spacing w:val="-13"/>
          <w:w w:val="130"/>
        </w:rPr>
        <w:t> </w:t>
      </w:r>
      <w:r>
        <w:rPr>
          <w:w w:val="130"/>
        </w:rPr>
        <w:t>for</w:t>
      </w:r>
      <w:r>
        <w:rPr>
          <w:spacing w:val="-13"/>
          <w:w w:val="130"/>
        </w:rPr>
        <w:t> </w:t>
      </w:r>
      <w:r>
        <w:rPr>
          <w:w w:val="130"/>
        </w:rPr>
        <w:t>soil</w:t>
      </w:r>
      <w:r>
        <w:rPr>
          <w:spacing w:val="-13"/>
          <w:w w:val="130"/>
        </w:rPr>
        <w:t> </w:t>
      </w:r>
      <w:r>
        <w:rPr>
          <w:w w:val="130"/>
        </w:rPr>
        <w:t>and</w:t>
      </w:r>
      <w:r>
        <w:rPr>
          <w:spacing w:val="-14"/>
          <w:w w:val="130"/>
        </w:rPr>
        <w:t> </w:t>
      </w:r>
      <w:r>
        <w:rPr>
          <w:w w:val="130"/>
        </w:rPr>
        <w:t>groundwater </w:t>
      </w:r>
      <w:r>
        <w:rPr>
          <w:spacing w:val="-2"/>
          <w:w w:val="130"/>
        </w:rPr>
        <w:t>analysis</w:t>
      </w:r>
    </w:p>
    <w:p>
      <w:pPr>
        <w:pStyle w:val="BodyText"/>
        <w:spacing w:line="261" w:lineRule="auto" w:before="106"/>
        <w:ind w:left="658" w:right="27"/>
      </w:pPr>
      <w:r>
        <w:rPr>
          <w:spacing w:val="-2"/>
          <w:w w:val="130"/>
        </w:rPr>
        <w:t>Use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ArcGIS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to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map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pollution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data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trends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over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time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for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local </w:t>
      </w:r>
      <w:r>
        <w:rPr>
          <w:w w:val="130"/>
        </w:rPr>
        <w:t>government reports</w:t>
      </w:r>
    </w:p>
    <w:p>
      <w:pPr>
        <w:pStyle w:val="BodyText"/>
        <w:spacing w:line="244" w:lineRule="auto" w:before="91"/>
        <w:ind w:left="658" w:right="27"/>
      </w:pPr>
      <w:r>
        <w:rPr>
          <w:w w:val="125"/>
        </w:rPr>
        <w:t>Supported the publication of a climate impact assessment for coastal erosion</w:t>
      </w:r>
    </w:p>
    <w:p>
      <w:pPr>
        <w:pStyle w:val="BodyText"/>
        <w:spacing w:before="217"/>
      </w:pPr>
    </w:p>
    <w:p>
      <w:pPr>
        <w:pStyle w:val="BodyText"/>
        <w:spacing w:line="261" w:lineRule="auto"/>
        <w:ind w:left="100"/>
      </w:pPr>
      <w:r>
        <w:rPr>
          <w:w w:val="125"/>
        </w:rPr>
        <w:t>RESEARCH INTERN </w:t>
      </w:r>
      <w:r>
        <w:rPr/>
        <w:t>|</w:t>
      </w:r>
      <w:r>
        <w:rPr>
          <w:w w:val="125"/>
        </w:rPr>
        <w:t> OREGON STATE UNIVERSITY, COLLEGE OF EARTH</w:t>
      </w:r>
      <w:r>
        <w:rPr>
          <w:spacing w:val="80"/>
          <w:w w:val="125"/>
        </w:rPr>
        <w:t> </w:t>
      </w:r>
      <w:r>
        <w:rPr>
          <w:spacing w:val="-2"/>
          <w:w w:val="125"/>
        </w:rPr>
        <w:t>SCIENCES</w:t>
      </w:r>
    </w:p>
    <w:p>
      <w:pPr>
        <w:pStyle w:val="BodyText"/>
        <w:spacing w:before="46"/>
        <w:ind w:left="100"/>
      </w:pPr>
      <w:r>
        <w:rPr>
          <w:w w:val="115"/>
        </w:rPr>
        <w:t>AUGUST</w:t>
      </w:r>
      <w:r>
        <w:rPr>
          <w:spacing w:val="31"/>
          <w:w w:val="115"/>
        </w:rPr>
        <w:t> </w:t>
      </w:r>
      <w:r>
        <w:rPr>
          <w:w w:val="115"/>
        </w:rPr>
        <w:t>2019</w:t>
      </w:r>
      <w:r>
        <w:rPr>
          <w:spacing w:val="34"/>
          <w:w w:val="115"/>
        </w:rPr>
        <w:t> </w:t>
      </w:r>
      <w:r>
        <w:rPr>
          <w:w w:val="115"/>
        </w:rPr>
        <w:t>–</w:t>
      </w:r>
      <w:r>
        <w:rPr>
          <w:spacing w:val="33"/>
          <w:w w:val="115"/>
        </w:rPr>
        <w:t> </w:t>
      </w:r>
      <w:r>
        <w:rPr>
          <w:w w:val="115"/>
        </w:rPr>
        <w:t>APRIL</w:t>
      </w:r>
      <w:r>
        <w:rPr>
          <w:spacing w:val="32"/>
          <w:w w:val="115"/>
        </w:rPr>
        <w:t> </w:t>
      </w:r>
      <w:r>
        <w:rPr>
          <w:spacing w:val="-4"/>
          <w:w w:val="115"/>
        </w:rPr>
        <w:t>2021</w:t>
      </w:r>
    </w:p>
    <w:p>
      <w:pPr>
        <w:pStyle w:val="BodyText"/>
        <w:spacing w:before="41"/>
      </w:pPr>
    </w:p>
    <w:p>
      <w:pPr>
        <w:pStyle w:val="BodyText"/>
        <w:spacing w:line="244" w:lineRule="auto"/>
        <w:ind w:left="658" w:right="27"/>
      </w:pPr>
      <w:r>
        <w:rPr>
          <w:w w:val="125"/>
        </w:rPr>
        <w:t>Collected and cataloged 200+ field samples for soil composition </w:t>
      </w:r>
      <w:r>
        <w:rPr>
          <w:spacing w:val="-2"/>
          <w:w w:val="125"/>
        </w:rPr>
        <w:t>study</w:t>
      </w:r>
    </w:p>
    <w:p>
      <w:pPr>
        <w:pStyle w:val="BodyText"/>
        <w:spacing w:line="261" w:lineRule="auto" w:before="107"/>
        <w:ind w:left="658" w:right="27"/>
      </w:pPr>
      <w:r>
        <w:rPr>
          <w:w w:val="130"/>
        </w:rPr>
        <w:t>Assisted</w:t>
      </w:r>
      <w:r>
        <w:rPr>
          <w:spacing w:val="-9"/>
          <w:w w:val="130"/>
        </w:rPr>
        <w:t> </w:t>
      </w:r>
      <w:r>
        <w:rPr>
          <w:w w:val="130"/>
        </w:rPr>
        <w:t>faculty</w:t>
      </w:r>
      <w:r>
        <w:rPr>
          <w:spacing w:val="-9"/>
          <w:w w:val="130"/>
        </w:rPr>
        <w:t> </w:t>
      </w:r>
      <w:r>
        <w:rPr>
          <w:w w:val="130"/>
        </w:rPr>
        <w:t>in</w:t>
      </w:r>
      <w:r>
        <w:rPr>
          <w:spacing w:val="-9"/>
          <w:w w:val="130"/>
        </w:rPr>
        <w:t> </w:t>
      </w:r>
      <w:r>
        <w:rPr>
          <w:w w:val="130"/>
        </w:rPr>
        <w:t>modeling</w:t>
      </w:r>
      <w:r>
        <w:rPr>
          <w:spacing w:val="-9"/>
          <w:w w:val="130"/>
        </w:rPr>
        <w:t> </w:t>
      </w:r>
      <w:r>
        <w:rPr>
          <w:w w:val="130"/>
        </w:rPr>
        <w:t>carbon</w:t>
      </w:r>
      <w:r>
        <w:rPr>
          <w:spacing w:val="-9"/>
          <w:w w:val="130"/>
        </w:rPr>
        <w:t> </w:t>
      </w:r>
      <w:r>
        <w:rPr>
          <w:w w:val="130"/>
        </w:rPr>
        <w:t>emission</w:t>
      </w:r>
      <w:r>
        <w:rPr>
          <w:spacing w:val="-9"/>
          <w:w w:val="130"/>
        </w:rPr>
        <w:t> </w:t>
      </w:r>
      <w:r>
        <w:rPr>
          <w:w w:val="130"/>
        </w:rPr>
        <w:t>data</w:t>
      </w:r>
      <w:r>
        <w:rPr>
          <w:spacing w:val="-9"/>
          <w:w w:val="130"/>
        </w:rPr>
        <w:t> </w:t>
      </w:r>
      <w:r>
        <w:rPr>
          <w:w w:val="130"/>
        </w:rPr>
        <w:t>using</w:t>
      </w:r>
      <w:r>
        <w:rPr>
          <w:spacing w:val="-9"/>
          <w:w w:val="130"/>
        </w:rPr>
        <w:t> </w:t>
      </w:r>
      <w:r>
        <w:rPr>
          <w:w w:val="130"/>
        </w:rPr>
        <w:t>R</w:t>
      </w:r>
      <w:r>
        <w:rPr>
          <w:spacing w:val="-9"/>
          <w:w w:val="130"/>
        </w:rPr>
        <w:t> </w:t>
      </w:r>
      <w:r>
        <w:rPr>
          <w:w w:val="130"/>
        </w:rPr>
        <w:t>and</w:t>
      </w:r>
      <w:r>
        <w:rPr>
          <w:spacing w:val="-9"/>
          <w:w w:val="130"/>
        </w:rPr>
        <w:t> </w:t>
      </w:r>
      <w:r>
        <w:rPr>
          <w:w w:val="130"/>
        </w:rPr>
        <w:t>GIS </w:t>
      </w:r>
      <w:r>
        <w:rPr>
          <w:spacing w:val="-4"/>
          <w:w w:val="130"/>
        </w:rPr>
        <w:t>tools</w:t>
      </w:r>
    </w:p>
    <w:p>
      <w:pPr>
        <w:pStyle w:val="BodyText"/>
        <w:spacing w:before="76"/>
        <w:ind w:left="658"/>
      </w:pPr>
      <w:r>
        <w:rPr>
          <w:w w:val="125"/>
        </w:rPr>
        <w:t>Organized</w:t>
      </w:r>
      <w:r>
        <w:rPr>
          <w:spacing w:val="7"/>
          <w:w w:val="125"/>
        </w:rPr>
        <w:t> </w:t>
      </w:r>
      <w:r>
        <w:rPr>
          <w:w w:val="125"/>
        </w:rPr>
        <w:t>field</w:t>
      </w:r>
      <w:r>
        <w:rPr>
          <w:spacing w:val="8"/>
          <w:w w:val="125"/>
        </w:rPr>
        <w:t> </w:t>
      </w:r>
      <w:r>
        <w:rPr>
          <w:w w:val="125"/>
        </w:rPr>
        <w:t>reports</w:t>
      </w:r>
      <w:r>
        <w:rPr>
          <w:spacing w:val="7"/>
          <w:w w:val="125"/>
        </w:rPr>
        <w:t> </w:t>
      </w:r>
      <w:r>
        <w:rPr>
          <w:w w:val="125"/>
        </w:rPr>
        <w:t>and</w:t>
      </w:r>
      <w:r>
        <w:rPr>
          <w:spacing w:val="8"/>
          <w:w w:val="125"/>
        </w:rPr>
        <w:t> </w:t>
      </w:r>
      <w:r>
        <w:rPr>
          <w:w w:val="125"/>
        </w:rPr>
        <w:t>updated</w:t>
      </w:r>
      <w:r>
        <w:rPr>
          <w:spacing w:val="7"/>
          <w:w w:val="125"/>
        </w:rPr>
        <w:t> </w:t>
      </w:r>
      <w:r>
        <w:rPr>
          <w:w w:val="125"/>
        </w:rPr>
        <w:t>project</w:t>
      </w:r>
      <w:r>
        <w:rPr>
          <w:spacing w:val="8"/>
          <w:w w:val="125"/>
        </w:rPr>
        <w:t> </w:t>
      </w:r>
      <w:r>
        <w:rPr>
          <w:w w:val="125"/>
        </w:rPr>
        <w:t>dashboards</w:t>
      </w:r>
      <w:r>
        <w:rPr>
          <w:spacing w:val="7"/>
          <w:w w:val="125"/>
        </w:rPr>
        <w:t> </w:t>
      </w:r>
      <w:r>
        <w:rPr>
          <w:spacing w:val="-2"/>
          <w:w w:val="125"/>
        </w:rPr>
        <w:t>weekly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141" w:right="425"/>
          <w:cols w:num="2" w:equalWidth="0">
            <w:col w:w="3588" w:space="839"/>
            <w:col w:w="6927"/>
          </w:cols>
        </w:sectPr>
      </w:pPr>
    </w:p>
    <w:p>
      <w:pPr>
        <w:pStyle w:val="BodyText"/>
        <w:spacing w:before="16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76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62250">
                                <a:moveTo>
                                  <a:pt x="7568183" y="2762249"/>
                                </a:moveTo>
                                <a:lnTo>
                                  <a:pt x="0" y="2762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62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9874" y="2762250"/>
                            <a:ext cx="4758690" cy="549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495925">
                                <a:moveTo>
                                  <a:pt x="4758308" y="5495924"/>
                                </a:moveTo>
                                <a:lnTo>
                                  <a:pt x="0" y="549592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49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33712" y="4229099"/>
                            <a:ext cx="4762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667000">
                                <a:moveTo>
                                  <a:pt x="47625" y="2639847"/>
                                </a:moveTo>
                                <a:lnTo>
                                  <a:pt x="27165" y="2619375"/>
                                </a:lnTo>
                                <a:lnTo>
                                  <a:pt x="20472" y="2619375"/>
                                </a:lnTo>
                                <a:lnTo>
                                  <a:pt x="0" y="2639847"/>
                                </a:lnTo>
                                <a:lnTo>
                                  <a:pt x="0" y="2643416"/>
                                </a:lnTo>
                                <a:lnTo>
                                  <a:pt x="0" y="2646540"/>
                                </a:lnTo>
                                <a:lnTo>
                                  <a:pt x="20472" y="2667000"/>
                                </a:lnTo>
                                <a:lnTo>
                                  <a:pt x="27165" y="2667000"/>
                                </a:lnTo>
                                <a:lnTo>
                                  <a:pt x="47625" y="2646540"/>
                                </a:lnTo>
                                <a:lnTo>
                                  <a:pt x="47625" y="2639847"/>
                                </a:lnTo>
                                <a:close/>
                              </a:path>
                              <a:path w="47625" h="2667000">
                                <a:moveTo>
                                  <a:pt x="47625" y="2287422"/>
                                </a:moveTo>
                                <a:lnTo>
                                  <a:pt x="27165" y="2266950"/>
                                </a:lnTo>
                                <a:lnTo>
                                  <a:pt x="20472" y="2266950"/>
                                </a:lnTo>
                                <a:lnTo>
                                  <a:pt x="0" y="2287422"/>
                                </a:lnTo>
                                <a:lnTo>
                                  <a:pt x="0" y="2290991"/>
                                </a:lnTo>
                                <a:lnTo>
                                  <a:pt x="0" y="2294115"/>
                                </a:lnTo>
                                <a:lnTo>
                                  <a:pt x="20472" y="2314575"/>
                                </a:lnTo>
                                <a:lnTo>
                                  <a:pt x="27165" y="2314575"/>
                                </a:lnTo>
                                <a:lnTo>
                                  <a:pt x="47625" y="2294115"/>
                                </a:lnTo>
                                <a:lnTo>
                                  <a:pt x="47625" y="2287422"/>
                                </a:lnTo>
                                <a:close/>
                              </a:path>
                              <a:path w="47625" h="2667000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2667000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26670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667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3047999"/>
                            <a:ext cx="2809875" cy="389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895725">
                                <a:moveTo>
                                  <a:pt x="2809862" y="3600450"/>
                                </a:moveTo>
                                <a:lnTo>
                                  <a:pt x="0" y="3600450"/>
                                </a:lnTo>
                                <a:lnTo>
                                  <a:pt x="0" y="3895725"/>
                                </a:lnTo>
                                <a:lnTo>
                                  <a:pt x="2809862" y="3895725"/>
                                </a:lnTo>
                                <a:lnTo>
                                  <a:pt x="2809862" y="3600450"/>
                                </a:lnTo>
                                <a:close/>
                              </a:path>
                              <a:path w="2809875" h="3895725">
                                <a:moveTo>
                                  <a:pt x="2809862" y="1819275"/>
                                </a:moveTo>
                                <a:lnTo>
                                  <a:pt x="0" y="1819275"/>
                                </a:lnTo>
                                <a:lnTo>
                                  <a:pt x="0" y="2105025"/>
                                </a:lnTo>
                                <a:lnTo>
                                  <a:pt x="2809862" y="2105025"/>
                                </a:lnTo>
                                <a:lnTo>
                                  <a:pt x="2809862" y="1819275"/>
                                </a:lnTo>
                                <a:close/>
                              </a:path>
                              <a:path w="2809875" h="389572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3875"/>
                                </a:lnTo>
                                <a:lnTo>
                                  <a:pt x="2809862" y="5238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768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350" id="docshape3" filled="true" fillcolor="#f2323d" stroked="false">
                  <v:fill type="solid"/>
                </v:rect>
                <v:shape style="position:absolute;left:840;top:0;width:2415;height:2460" type="#_x0000_t75" id="docshape4" stroked="false">
                  <v:imagedata r:id="rId9" o:title=""/>
                </v:shape>
                <v:rect style="position:absolute;left:4425;top:4350;width:7494;height:8655" id="docshape5" filled="true" fillcolor="#f5f5f5" stroked="false">
                  <v:fill type="solid"/>
                </v:rect>
                <v:shape style="position:absolute;left:4934;top:6660;width:75;height:4200" id="docshape6" coordorigin="4935,6660" coordsize="75,4200" path="m5010,10817l5009,10812,5005,10803,5003,10799,4996,10792,4992,10790,4983,10786,4978,10785,4967,10785,4962,10786,4953,10790,4949,10792,4942,10799,4940,10803,4936,10812,4935,10817,4935,10823,4935,10828,4936,10833,4940,10842,4942,10846,4949,10853,4953,10855,4962,10859,4967,10860,4978,10860,4983,10859,4992,10855,4996,10853,5003,10846,5005,10842,5009,10833,5010,10828,5010,10817xm5010,10262l5009,10257,5005,10248,5003,10244,4996,10237,4992,10235,4983,10231,4978,10230,4967,10230,4962,10231,4953,10235,4949,10237,4942,10244,4940,10248,4936,10257,4935,10262,4935,10268,4935,10273,4936,10278,4940,10287,4942,10291,4949,10298,4953,10300,4962,10304,4967,10305,4978,10305,4983,10304,4992,10300,4996,10298,5003,10291,5005,10287,5009,10278,5010,10273,5010,10262xm5010,9707l5009,9702,5005,9693,5003,9689,4996,9682,4992,9680,4983,9676,4978,9675,4967,9675,4962,9676,4953,9680,4949,9682,4942,9689,4940,9693,4936,9702,4935,9707,4935,9713,4935,9718,4936,9723,4940,9732,4942,9736,4949,9743,4953,9745,4962,9749,4967,9750,4978,9750,4983,9749,4992,9745,4996,9743,5003,9736,5005,9732,5009,9723,5010,9718,5010,9707xm5010,7802l5009,7797,5005,7788,5003,7784,4996,7777,4992,7775,4983,7771,4978,7770,4967,7770,4962,7771,4953,7775,4949,7777,4942,7784,4940,7788,4936,7797,4935,7802,4935,7808,4935,7813,4936,7818,4940,7827,4942,7831,4949,7838,4953,7840,4962,7844,4967,7845,4978,7845,4983,7844,4992,7840,4996,7838,5003,7831,5005,7827,5009,7818,5010,7813,5010,7802xm5010,7247l5009,7242,5005,7233,5003,7229,4996,7222,4992,7220,4983,7216,4978,7215,4967,7215,4962,7216,4953,7220,4949,7222,4942,7229,4940,7233,4936,7242,4935,7247,4935,7253,4935,7258,4936,7263,4940,7272,4942,7276,4949,7283,4953,7285,4962,7289,4967,7290,4978,7290,4983,7289,4992,7285,4996,7283,5003,7276,5005,7272,5009,7263,5010,7258,5010,7247xm5010,6692l5009,6687,5005,6678,5003,6674,4996,6667,4992,6665,4983,6661,4978,6660,4967,6660,4962,6661,4953,6665,4949,6667,4942,6674,4940,6678,4936,6687,4935,6692,4935,6698,4935,6703,4936,6708,4940,6717,4942,6721,4949,6728,4953,6730,4962,6734,4967,6735,4978,6735,4983,6734,4992,6730,4996,6728,5003,6721,5005,6717,5009,6708,5010,6703,5010,6692xe" filled="true" fillcolor="#000000" stroked="false">
                  <v:path arrowok="t"/>
                  <v:fill type="solid"/>
                </v:shape>
                <v:shape style="position:absolute;left:0;top:4800;width:4425;height:6135" id="docshape7" coordorigin="0,4800" coordsize="4425,6135" path="m4425,10470l0,10470,0,10935,4425,10935,4425,10470xm4425,7665l0,7665,0,8115,4425,8115,4425,7665xm4425,4800l0,4800,0,5625,4425,5625,4425,480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54" w:lineRule="auto"/>
        <w:ind w:left="435" w:right="7652"/>
      </w:pPr>
      <w:r>
        <w:rPr>
          <w:w w:val="125"/>
        </w:rPr>
        <w:t>Bachelor of Science in Environmental Science Oregon State University, Corvallis, OR</w:t>
      </w:r>
    </w:p>
    <w:p>
      <w:pPr>
        <w:pStyle w:val="BodyText"/>
        <w:spacing w:before="96"/>
        <w:ind w:left="435"/>
      </w:pPr>
      <w:r>
        <w:rPr>
          <w:w w:val="115"/>
        </w:rPr>
        <w:t>May</w:t>
      </w:r>
      <w:r>
        <w:rPr>
          <w:spacing w:val="14"/>
          <w:w w:val="115"/>
        </w:rPr>
        <w:t> </w:t>
      </w:r>
      <w:r>
        <w:rPr>
          <w:spacing w:val="-4"/>
          <w:w w:val="115"/>
        </w:rPr>
        <w:t>2019</w:t>
      </w:r>
    </w:p>
    <w:sectPr>
      <w:type w:val="continuous"/>
      <w:pgSz w:w="11920" w:h="16860"/>
      <w:pgMar w:top="88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24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09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94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78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63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48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33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17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Trebuchet MS" w:hAnsi="Trebuchet MS" w:eastAsia="Trebuchet MS" w:cs="Trebuchet MS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4"/>
      <w:ind w:left="4415"/>
      <w:outlineLvl w:val="2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0"/>
      <w:ind w:left="732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jpe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2026-02-12T05:09:41Z</dcterms:created>
  <dcterms:modified xsi:type="dcterms:W3CDTF">2026-02-12T05:09:41Z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