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124" w:firstLine="0"/>
        <w:jc w:val="center"/>
        <w:rPr>
          <w:sz w:val="67"/>
        </w:rPr>
      </w:pPr>
      <w:r>
        <w:rPr>
          <w:b/>
          <w:color w:val="BC936D"/>
          <w:sz w:val="67"/>
        </w:rPr>
        <w:t>Rebecca</w:t>
      </w:r>
      <w:r>
        <w:rPr>
          <w:b/>
          <w:color w:val="BC936D"/>
          <w:spacing w:val="-35"/>
          <w:sz w:val="67"/>
        </w:rPr>
        <w:t> </w:t>
      </w:r>
      <w:r>
        <w:rPr>
          <w:color w:val="BC936D"/>
          <w:spacing w:val="-4"/>
          <w:sz w:val="67"/>
        </w:rPr>
        <w:t>Chen</w:t>
      </w:r>
    </w:p>
    <w:p>
      <w:pPr>
        <w:spacing w:before="222"/>
        <w:ind w:left="3856" w:right="0" w:firstLine="0"/>
        <w:jc w:val="left"/>
        <w:rPr>
          <w:sz w:val="22"/>
        </w:rPr>
      </w:pPr>
      <w:r>
        <w:rPr>
          <w:color w:val="BC936D"/>
          <w:sz w:val="22"/>
        </w:rPr>
        <w:t>Telecommunications</w:t>
      </w:r>
      <w:r>
        <w:rPr>
          <w:color w:val="BC936D"/>
          <w:spacing w:val="-7"/>
          <w:sz w:val="22"/>
        </w:rPr>
        <w:t> </w:t>
      </w:r>
      <w:r>
        <w:rPr>
          <w:color w:val="BC936D"/>
          <w:sz w:val="22"/>
        </w:rPr>
        <w:t>Project</w:t>
      </w:r>
      <w:r>
        <w:rPr>
          <w:color w:val="BC936D"/>
          <w:spacing w:val="-6"/>
          <w:sz w:val="22"/>
        </w:rPr>
        <w:t> </w:t>
      </w:r>
      <w:r>
        <w:rPr>
          <w:color w:val="BC936D"/>
          <w:spacing w:val="-2"/>
          <w:sz w:val="22"/>
        </w:rPr>
        <w:t>Manager</w:t>
      </w:r>
    </w:p>
    <w:p>
      <w:pPr>
        <w:spacing w:before="193"/>
        <w:ind w:left="2672" w:right="0" w:firstLine="0"/>
        <w:jc w:val="left"/>
        <w:rPr>
          <w:sz w:val="16"/>
        </w:rPr>
      </w:pPr>
      <w:r>
        <w:rPr>
          <w:color w:val="BC936D"/>
          <w:sz w:val="16"/>
        </w:rPr>
        <w:t>(123)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456-7890</w:t>
      </w:r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7"/>
          <w:sz w:val="11"/>
        </w:rPr>
        <w:t> </w:t>
      </w:r>
      <w:r>
        <w:rPr>
          <w:color w:val="BC936D"/>
          <w:sz w:val="16"/>
        </w:rPr>
        <w:t>City,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ST</w:t>
      </w:r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8"/>
          <w:sz w:val="11"/>
        </w:rPr>
        <w:t> </w:t>
      </w:r>
      <w:hyperlink r:id="rId5">
        <w:r>
          <w:rPr>
            <w:color w:val="BC936D"/>
            <w:sz w:val="16"/>
          </w:rPr>
          <w:t>email@example.com</w:t>
        </w:r>
      </w:hyperlink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7"/>
          <w:sz w:val="11"/>
        </w:rPr>
        <w:t> </w:t>
      </w:r>
      <w:r>
        <w:rPr>
          <w:color w:val="BC936D"/>
          <w:sz w:val="16"/>
        </w:rPr>
        <w:t>LinkedIn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|</w:t>
      </w:r>
      <w:r>
        <w:rPr>
          <w:color w:val="BC936D"/>
          <w:spacing w:val="11"/>
          <w:sz w:val="16"/>
        </w:rPr>
        <w:t> </w:t>
      </w:r>
      <w:r>
        <w:rPr>
          <w:color w:val="BC936D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790" w:right="0" w:hanging="475"/>
        <w:jc w:val="left"/>
        <w:rPr>
          <w:sz w:val="16"/>
        </w:rPr>
      </w:pPr>
      <w:r>
        <w:rPr>
          <w:w w:val="105"/>
          <w:sz w:val="16"/>
        </w:rPr>
        <w:t>Telecommunications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deploying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5G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LTE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upgrades.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 vendor management, RF planning, and schedule optimization, having completed cell-site rollouts 15% ahead of schedule.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1"/>
      </w:pPr>
      <w:r>
        <w:rPr>
          <w:color w:val="BC936D"/>
        </w:rPr>
        <w:t>Professional</w:t>
      </w:r>
      <w:r>
        <w:rPr>
          <w:color w:val="BC936D"/>
          <w:spacing w:val="14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spacing w:line="278" w:lineRule="auto" w:before="0"/>
        <w:ind w:left="370" w:right="2419" w:firstLine="0"/>
        <w:jc w:val="left"/>
        <w:rPr>
          <w:sz w:val="18"/>
        </w:rPr>
      </w:pPr>
      <w:r>
        <w:rPr>
          <w:sz w:val="18"/>
        </w:rPr>
        <w:t>TELECOMMUNICATIONS</w:t>
      </w:r>
      <w:r>
        <w:rPr>
          <w:spacing w:val="-11"/>
          <w:sz w:val="18"/>
        </w:rPr>
        <w:t> </w:t>
      </w:r>
      <w:r>
        <w:rPr>
          <w:sz w:val="18"/>
        </w:rPr>
        <w:t>PROJECT</w:t>
      </w:r>
      <w:r>
        <w:rPr>
          <w:spacing w:val="-11"/>
          <w:sz w:val="18"/>
        </w:rPr>
        <w:t> </w:t>
      </w:r>
      <w:r>
        <w:rPr>
          <w:sz w:val="18"/>
        </w:rPr>
        <w:t>MANAGER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NEXTWAVE</w:t>
      </w:r>
      <w:r>
        <w:rPr>
          <w:spacing w:val="-11"/>
          <w:sz w:val="18"/>
        </w:rPr>
        <w:t> </w:t>
      </w:r>
      <w:r>
        <w:rPr>
          <w:sz w:val="18"/>
        </w:rPr>
        <w:t>TELECOM,</w:t>
      </w:r>
      <w:r>
        <w:rPr>
          <w:spacing w:val="-11"/>
          <w:sz w:val="18"/>
        </w:rPr>
        <w:t> </w:t>
      </w:r>
      <w:r>
        <w:rPr>
          <w:sz w:val="18"/>
        </w:rPr>
        <w:t>HOUSTON,</w:t>
      </w:r>
      <w:r>
        <w:rPr>
          <w:spacing w:val="-11"/>
          <w:sz w:val="18"/>
        </w:rPr>
        <w:t> </w:t>
      </w:r>
      <w:r>
        <w:rPr>
          <w:sz w:val="18"/>
        </w:rPr>
        <w:t>TX MAY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cell-site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deployments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states,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ﬁnishing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ahead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projections.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12%.</w:t>
      </w:r>
    </w:p>
    <w:p>
      <w:pPr>
        <w:pStyle w:val="BodyText"/>
        <w:spacing w:before="33"/>
      </w:pPr>
    </w:p>
    <w:p>
      <w:pPr>
        <w:spacing w:line="295" w:lineRule="auto" w:before="0"/>
        <w:ind w:left="370" w:right="5280" w:firstLine="0"/>
        <w:jc w:val="left"/>
        <w:rPr>
          <w:sz w:val="18"/>
        </w:rPr>
      </w:pPr>
      <w:r>
        <w:rPr>
          <w:sz w:val="18"/>
        </w:rPr>
        <w:t>NETWORK</w:t>
      </w:r>
      <w:r>
        <w:rPr>
          <w:spacing w:val="-10"/>
          <w:sz w:val="18"/>
        </w:rPr>
        <w:t> </w:t>
      </w:r>
      <w:r>
        <w:rPr>
          <w:sz w:val="18"/>
        </w:rPr>
        <w:t>PLANNER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SIGNALTECH,</w:t>
      </w:r>
      <w:r>
        <w:rPr>
          <w:spacing w:val="-10"/>
          <w:sz w:val="18"/>
        </w:rPr>
        <w:t> </w:t>
      </w:r>
      <w:r>
        <w:rPr>
          <w:sz w:val="18"/>
        </w:rPr>
        <w:t>HOUSTON,</w:t>
      </w:r>
      <w:r>
        <w:rPr>
          <w:spacing w:val="-10"/>
          <w:sz w:val="18"/>
        </w:rPr>
        <w:t> </w:t>
      </w:r>
      <w:r>
        <w:rPr>
          <w:sz w:val="18"/>
        </w:rPr>
        <w:t>TX JULY 2015 – APRIL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expansions,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signal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deliveries.</w:t>
      </w:r>
    </w:p>
    <w:p>
      <w:pPr>
        <w:pStyle w:val="BodyText"/>
        <w:spacing w:before="22"/>
        <w:rPr>
          <w:sz w:val="20"/>
        </w:rPr>
      </w:pPr>
    </w:p>
    <w:p>
      <w:pPr>
        <w:pStyle w:val="Heading1"/>
      </w:pPr>
      <w:r>
        <w:rPr>
          <w:color w:val="BC936D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B.S.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Electrical</w:t>
      </w:r>
      <w:r>
        <w:rPr>
          <w:spacing w:val="-13"/>
          <w:w w:val="105"/>
        </w:rPr>
        <w:t> </w:t>
      </w:r>
      <w:r>
        <w:rPr>
          <w:w w:val="105"/>
        </w:rPr>
        <w:t>Engineering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Rice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BC936D"/>
        </w:rPr>
        <w:t>Key</w:t>
      </w:r>
      <w:r>
        <w:rPr>
          <w:color w:val="BC936D"/>
          <w:spacing w:val="6"/>
        </w:rPr>
        <w:t> </w:t>
      </w:r>
      <w:r>
        <w:rPr>
          <w:color w:val="BC936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5G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Deployment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RF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Schedule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444" w:space="2644"/>
            <w:col w:w="5416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bc936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  <w:spacing w:before="1"/>
      </w:pPr>
      <w:r>
        <w:rPr>
          <w:color w:val="BC936D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181" w:after="0"/>
        <w:ind w:left="666" w:right="0" w:hanging="296"/>
        <w:jc w:val="left"/>
        <w:rPr>
          <w:sz w:val="18"/>
        </w:rPr>
      </w:pPr>
      <w:r>
        <w:rPr>
          <w:sz w:val="18"/>
        </w:rPr>
        <w:t>PMP</w:t>
      </w:r>
      <w:r>
        <w:rPr>
          <w:spacing w:val="-8"/>
          <w:sz w:val="18"/>
        </w:rPr>
        <w:t> </w:t>
      </w:r>
      <w:r>
        <w:rPr>
          <w:sz w:val="18"/>
        </w:rPr>
        <w:t>|</w:t>
      </w:r>
      <w:r>
        <w:rPr>
          <w:spacing w:val="-8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2026-02-20T12:06:22Z</dcterms:created>
  <dcterms:modified xsi:type="dcterms:W3CDTF">2026-02-20T12:06:22Z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