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  <w:r>
        <w:rPr>
          <w:rFonts w:ascii="Times New Roman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905487"/>
                                </a:moveTo>
                                <a:lnTo>
                                  <a:pt x="0" y="5905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905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28912"/>
                                </a:moveTo>
                                <a:lnTo>
                                  <a:pt x="0" y="2828912"/>
                                </a:lnTo>
                                <a:lnTo>
                                  <a:pt x="0" y="5572112"/>
                                </a:lnTo>
                                <a:lnTo>
                                  <a:pt x="4882134" y="5572112"/>
                                </a:lnTo>
                                <a:lnTo>
                                  <a:pt x="4882134" y="28289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4882134" y="24955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21510"/>
                                </a:moveTo>
                                <a:lnTo>
                                  <a:pt x="31102" y="1704975"/>
                                </a:lnTo>
                                <a:lnTo>
                                  <a:pt x="16535" y="1704975"/>
                                </a:lnTo>
                                <a:lnTo>
                                  <a:pt x="0" y="1721510"/>
                                </a:lnTo>
                                <a:lnTo>
                                  <a:pt x="0" y="1724025"/>
                                </a:lnTo>
                                <a:lnTo>
                                  <a:pt x="0" y="1726552"/>
                                </a:lnTo>
                                <a:lnTo>
                                  <a:pt x="16535" y="1743075"/>
                                </a:lnTo>
                                <a:lnTo>
                                  <a:pt x="31102" y="1743075"/>
                                </a:lnTo>
                                <a:lnTo>
                                  <a:pt x="47625" y="1726552"/>
                                </a:lnTo>
                                <a:lnTo>
                                  <a:pt x="47625" y="1721510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240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95562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2235" y="333362"/>
                                </a:lnTo>
                                <a:lnTo>
                                  <a:pt x="151638" y="564248"/>
                                </a:lnTo>
                                <a:lnTo>
                                  <a:pt x="151638" y="333362"/>
                                </a:lnTo>
                                <a:lnTo>
                                  <a:pt x="5025009" y="33336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44804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78610"/>
                                </a:moveTo>
                                <a:lnTo>
                                  <a:pt x="31102" y="1362075"/>
                                </a:lnTo>
                                <a:lnTo>
                                  <a:pt x="16535" y="1362075"/>
                                </a:lnTo>
                                <a:lnTo>
                                  <a:pt x="0" y="1378610"/>
                                </a:lnTo>
                                <a:lnTo>
                                  <a:pt x="0" y="1381125"/>
                                </a:lnTo>
                                <a:lnTo>
                                  <a:pt x="0" y="1383652"/>
                                </a:lnTo>
                                <a:lnTo>
                                  <a:pt x="16535" y="1400175"/>
                                </a:lnTo>
                                <a:lnTo>
                                  <a:pt x="31102" y="1400175"/>
                                </a:lnTo>
                                <a:lnTo>
                                  <a:pt x="47625" y="1383652"/>
                                </a:lnTo>
                                <a:lnTo>
                                  <a:pt x="47625" y="1378610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57212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15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287922"/>
                                </a:moveTo>
                                <a:lnTo>
                                  <a:pt x="2246490" y="6267450"/>
                                </a:lnTo>
                                <a:lnTo>
                                  <a:pt x="2239797" y="6267450"/>
                                </a:lnTo>
                                <a:lnTo>
                                  <a:pt x="2219325" y="6287922"/>
                                </a:lnTo>
                                <a:lnTo>
                                  <a:pt x="2219325" y="6291491"/>
                                </a:lnTo>
                                <a:lnTo>
                                  <a:pt x="2219325" y="6294615"/>
                                </a:lnTo>
                                <a:lnTo>
                                  <a:pt x="2239797" y="6315075"/>
                                </a:lnTo>
                                <a:lnTo>
                                  <a:pt x="2246490" y="6315075"/>
                                </a:lnTo>
                                <a:lnTo>
                                  <a:pt x="2266950" y="6294615"/>
                                </a:lnTo>
                                <a:lnTo>
                                  <a:pt x="2266950" y="6287922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078372"/>
                                </a:moveTo>
                                <a:lnTo>
                                  <a:pt x="2246490" y="6057900"/>
                                </a:lnTo>
                                <a:lnTo>
                                  <a:pt x="2239797" y="6057900"/>
                                </a:lnTo>
                                <a:lnTo>
                                  <a:pt x="2219325" y="6078372"/>
                                </a:lnTo>
                                <a:lnTo>
                                  <a:pt x="2219325" y="6081941"/>
                                </a:lnTo>
                                <a:lnTo>
                                  <a:pt x="2219325" y="6085065"/>
                                </a:lnTo>
                                <a:lnTo>
                                  <a:pt x="2239797" y="6105525"/>
                                </a:lnTo>
                                <a:lnTo>
                                  <a:pt x="2246490" y="6105525"/>
                                </a:lnTo>
                                <a:lnTo>
                                  <a:pt x="2266950" y="6085065"/>
                                </a:lnTo>
                                <a:lnTo>
                                  <a:pt x="2266950" y="6078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shape style="position:absolute;left:4229;top:0;width:7689;height:16858" id="docshape2" coordorigin="4230,0" coordsize="7689,16858" path="m11918,9300l4230,9300,4230,16858,11918,16858,11918,9300xm11918,4455l4230,4455,4230,8775,11918,8775,11918,4455xm11918,0l4230,0,4230,3930,11918,3930,11918,0xe" filled="true" fillcolor="#bc936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5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6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7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8" o:title=""/>
                </v:shape>
                <v:shape style="position:absolute;left:614;top:7170;width:75;height:2745" id="docshape12" coordorigin="615,7170" coordsize="75,2745" path="m690,9881l689,9877,686,9870,684,9867,678,9861,675,9859,668,9856,664,9855,641,9855,637,9856,630,9859,627,9861,621,9867,619,9870,616,9877,615,9881,615,9885,615,9889,616,9893,619,9900,621,9903,627,9909,630,9911,637,9914,641,9915,664,9915,668,9914,675,9911,678,9909,684,9903,686,9900,689,9893,690,9889,690,9881xm690,9557l689,9552,685,9543,683,9539,676,9532,672,9530,663,9526,658,9525,647,9525,642,9526,633,9530,629,9532,622,9539,620,9543,616,9552,615,9557,615,9563,615,9568,616,9573,620,9582,622,9586,629,9593,633,9595,642,9599,647,9600,658,9600,663,9599,672,9595,676,9593,683,9586,685,9582,689,9573,690,9568,690,9557xm690,9227l689,9222,685,9213,683,9209,676,9202,672,9200,663,9196,658,9195,647,9195,642,9196,633,9200,629,9202,622,9209,620,9213,616,9222,615,9227,615,9233,615,9238,616,9243,620,9252,622,9256,629,9263,633,9265,642,9269,647,9270,658,9270,663,9269,672,9265,676,9263,683,9256,685,9252,689,9243,690,9238,690,9227xm690,8897l689,8892,685,8883,683,8879,676,8872,672,8870,663,8866,658,8865,647,8865,642,8866,633,8870,629,8872,622,8879,620,8883,616,8892,615,8897,615,8903,615,8908,616,8913,620,8922,622,8926,629,8933,633,8935,642,8939,647,8940,658,8940,663,8939,672,8935,676,8933,683,8926,685,8922,689,8913,690,8908,690,8897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660;width:7545;height:15" id="docshape13" filled="true" fillcolor="#ffffff" stroked="false">
                  <v:fill type="solid"/>
                </v:rect>
                <v:shape style="position:absolute;left:4004;top:3930;width:7914;height:889" id="docshape14" coordorigin="4005,3930" coordsize="7914,889" path="m11918,3930l4005,3930,4005,4455,4009,4455,4244,4819,4244,4455,11918,4455,11918,3930xe" filled="true" fillcolor="#e69037" stroked="false">
                  <v:path arrowok="t"/>
                  <v:fill type="solid"/>
                </v:shape>
                <v:shape style="position:absolute;left:5039;top:5430;width:75;height:2775" id="docshape15" coordorigin="5040,5430" coordsize="75,2775" path="m5115,8162l5114,8157,5110,8148,5108,8144,5101,8137,5097,8135,5088,8131,5083,8130,5072,8130,5067,8131,5058,8135,5054,8137,5047,8144,5045,8148,5041,8157,5040,8162,5040,8168,5040,8173,5041,8178,5045,8187,5047,8191,5054,8198,5058,8200,5067,8204,5072,8205,5083,8205,5088,8204,5097,8200,5101,8198,5108,8191,5110,8187,5114,8178,5115,8173,5115,8162xm5115,7601l5114,7597,5111,7590,5109,7587,5103,7581,5100,7579,5093,7576,5089,7575,5066,7575,5062,7576,5055,7579,5052,7581,5046,7587,5044,7590,5041,7597,5040,7601,5040,7605,5040,7609,5041,7613,5044,7620,5046,7623,5052,7629,5055,7631,5062,7634,5066,7635,5089,7635,5093,7634,5100,7631,5103,7629,5109,7623,5111,7620,5114,7613,5115,7609,5115,7601xm5115,6017l5114,6012,5110,6003,5108,5999,5101,5992,5097,5990,5088,5986,5083,5985,5072,5985,5067,5986,5058,5990,5054,5992,5047,5999,5045,6003,5041,6012,5040,6017,5040,6023,5040,6028,5041,6033,5045,6042,5047,6046,5054,6053,5058,6055,5067,6059,5072,6060,5083,6060,5088,6059,5097,6055,5101,6053,5108,6046,5110,6042,5114,6033,5115,6028,5115,6017xm5115,5462l5114,5457,5110,5448,5108,5444,5101,5437,5097,5435,5088,5431,5083,5430,5072,5430,5067,5431,5058,5435,5054,5437,5047,5444,5045,5448,5041,5457,5040,5462,5040,5468,5040,5473,5041,5478,5045,5487,5047,5491,5054,5498,5058,5500,5067,5504,5072,5505,5083,5505,5088,5504,5097,5500,5101,5498,5108,5491,5110,5487,5114,5478,5115,5473,5115,5462xe" filled="true" fillcolor="#ffffff" stroked="false">
                  <v:path arrowok="t"/>
                  <v:fill type="solid"/>
                </v:shape>
                <v:shape style="position:absolute;left:4004;top:8775;width:7914;height:889" id="docshape16" coordorigin="4005,8775" coordsize="7914,889" path="m11918,8775l4005,8775,4005,9300,4009,9300,4244,9664,4244,9300,11918,9300,11918,8775xe" filled="true" fillcolor="#e69037" stroked="false">
                  <v:path arrowok="t"/>
                  <v:fill type="solid"/>
                </v:shape>
                <v:shape style="position:absolute;left:1079;top:0;width:3570;height:9945" id="docshape17" coordorigin="1080,0" coordsize="3570,9945" path="m3165,0l1080,0,1080,2385,3165,2385,3165,0xm4650,9902l4649,9897,4645,9888,4643,9884,4636,9877,4632,9875,4623,9871,4618,9870,4607,9870,4602,9871,4593,9875,4589,9877,4582,9884,4580,9888,4576,9897,4575,9902,4575,9908,4575,9913,4576,9918,4580,9927,4582,9931,4589,9938,4593,9940,4602,9944,4607,9945,4618,9945,4623,9944,4632,9940,4636,9938,4643,9931,4645,9927,4649,9918,4650,9913,4650,9902xm4650,9572l4649,9567,4645,9558,4643,9554,4636,9547,4632,9545,4623,9541,4618,9540,4607,9540,4602,9541,4593,9545,4589,9547,4582,9554,4580,9558,4576,9567,4575,9572,4575,9578,4575,9583,4576,9588,4580,9597,4582,9601,4589,9608,4593,9610,4602,9614,4607,9615,4618,9615,4623,9614,4632,9610,4636,9608,4643,9601,4645,9597,4649,9588,4650,9583,4650,957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7"/>
        <w:rPr>
          <w:rFonts w:ascii="Times New Roman"/>
          <w:sz w:val="22"/>
        </w:rPr>
      </w:pPr>
    </w:p>
    <w:p>
      <w:pPr>
        <w:pStyle w:val="Heading1"/>
      </w:pPr>
      <w:r>
        <w:rPr>
          <w:smallCaps/>
          <w:color w:val="BC936D"/>
          <w:w w:val="135"/>
        </w:rPr>
        <w:t>Personal</w:t>
      </w:r>
      <w:r>
        <w:rPr>
          <w:smallCaps/>
          <w:color w:val="BC936D"/>
          <w:spacing w:val="23"/>
          <w:w w:val="135"/>
        </w:rPr>
        <w:t> </w:t>
      </w:r>
      <w:r>
        <w:rPr>
          <w:smallCaps/>
          <w:color w:val="BC936D"/>
          <w:spacing w:val="-2"/>
          <w:w w:val="135"/>
        </w:rPr>
        <w:t>information</w:t>
      </w:r>
    </w:p>
    <w:p>
      <w:pPr>
        <w:pStyle w:val="BodyText"/>
        <w:spacing w:before="92"/>
        <w:rPr>
          <w:rFonts w:ascii="Calibri"/>
          <w:b/>
          <w:sz w:val="22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638"/>
      </w:pPr>
      <w:hyperlink r:id="rId10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City, ST</w:t>
      </w:r>
    </w:p>
    <w:p>
      <w:pPr>
        <w:pStyle w:val="BodyText"/>
        <w:spacing w:before="42"/>
      </w:pPr>
    </w:p>
    <w:p>
      <w:pPr>
        <w:pStyle w:val="Heading1"/>
      </w:pPr>
      <w:r>
        <w:rPr>
          <w:smallCaps/>
          <w:color w:val="BC936D"/>
          <w:spacing w:val="-2"/>
          <w:w w:val="135"/>
        </w:rPr>
        <w:t>Education</w:t>
      </w:r>
    </w:p>
    <w:p>
      <w:pPr>
        <w:pStyle w:val="BodyText"/>
        <w:spacing w:line="638" w:lineRule="auto" w:before="256"/>
        <w:ind w:left="769"/>
      </w:pPr>
      <w:r>
        <w:rPr/>
        <w:t>B.S. in Construction Management Oregon State University </w:t>
      </w:r>
      <w:r>
        <w:rPr>
          <w:w w:val="85"/>
        </w:rPr>
        <w:t>| </w:t>
      </w:r>
      <w:r>
        <w:rPr/>
        <w:t>2018</w:t>
      </w:r>
    </w:p>
    <w:p>
      <w:pPr>
        <w:pStyle w:val="Heading1"/>
        <w:spacing w:before="10"/>
      </w:pPr>
      <w:r>
        <w:rPr>
          <w:smallCaps/>
          <w:color w:val="BC936D"/>
          <w:w w:val="140"/>
        </w:rPr>
        <w:t>Key</w:t>
      </w:r>
      <w:r>
        <w:rPr>
          <w:smallCaps/>
          <w:color w:val="BC936D"/>
          <w:spacing w:val="-6"/>
          <w:w w:val="140"/>
        </w:rPr>
        <w:t> </w:t>
      </w:r>
      <w:r>
        <w:rPr>
          <w:smallCaps/>
          <w:color w:val="BC936D"/>
          <w:spacing w:val="-2"/>
          <w:w w:val="140"/>
        </w:rPr>
        <w:t>skills</w:t>
      </w:r>
    </w:p>
    <w:p>
      <w:pPr>
        <w:pStyle w:val="BodyText"/>
        <w:spacing w:before="256"/>
        <w:ind w:left="769"/>
      </w:pPr>
      <w:r>
        <w:rPr>
          <w:spacing w:val="-2"/>
          <w:w w:val="105"/>
        </w:rPr>
        <w:t>Procurement</w:t>
      </w:r>
    </w:p>
    <w:p>
      <w:pPr>
        <w:pStyle w:val="BodyText"/>
        <w:spacing w:line="379" w:lineRule="auto" w:before="121"/>
        <w:ind w:left="769" w:right="889"/>
      </w:pPr>
      <w:r>
        <w:rPr>
          <w:w w:val="110"/>
        </w:rPr>
        <w:t>Logistics</w:t>
      </w:r>
      <w:r>
        <w:rPr>
          <w:spacing w:val="-15"/>
          <w:w w:val="110"/>
        </w:rPr>
        <w:t> </w:t>
      </w:r>
      <w:r>
        <w:rPr>
          <w:w w:val="110"/>
        </w:rPr>
        <w:t>Management OSHA</w:t>
      </w:r>
      <w:r>
        <w:rPr>
          <w:spacing w:val="-18"/>
          <w:w w:val="110"/>
        </w:rPr>
        <w:t> </w:t>
      </w:r>
      <w:r>
        <w:rPr>
          <w:w w:val="110"/>
        </w:rPr>
        <w:t>Compliance Progress</w:t>
      </w:r>
      <w:r>
        <w:rPr>
          <w:spacing w:val="-6"/>
          <w:w w:val="110"/>
        </w:rPr>
        <w:t> </w:t>
      </w:r>
      <w:r>
        <w:rPr>
          <w:w w:val="110"/>
        </w:rPr>
        <w:t>Reporting</w:t>
      </w:r>
    </w:p>
    <w:p>
      <w:pPr>
        <w:spacing w:before="98"/>
        <w:ind w:left="162" w:right="106" w:firstLine="0"/>
        <w:jc w:val="center"/>
        <w:rPr>
          <w:rFonts w:ascii="Calibri"/>
          <w:sz w:val="74"/>
        </w:rPr>
      </w:pPr>
      <w:r>
        <w:rPr/>
        <w:br w:type="column"/>
      </w:r>
      <w:r>
        <w:rPr>
          <w:rFonts w:ascii="Calibri"/>
          <w:b/>
          <w:color w:val="FFFFFF"/>
          <w:spacing w:val="9"/>
          <w:w w:val="120"/>
          <w:sz w:val="74"/>
        </w:rPr>
        <w:t>Mia</w:t>
      </w:r>
      <w:r>
        <w:rPr>
          <w:rFonts w:ascii="Calibri"/>
          <w:b/>
          <w:color w:val="FFFFFF"/>
          <w:spacing w:val="-7"/>
          <w:w w:val="120"/>
          <w:sz w:val="74"/>
        </w:rPr>
        <w:t> </w:t>
      </w:r>
      <w:r>
        <w:rPr>
          <w:rFonts w:ascii="Calibri"/>
          <w:color w:val="FFFFFF"/>
          <w:spacing w:val="-2"/>
          <w:w w:val="120"/>
          <w:sz w:val="74"/>
        </w:rPr>
        <w:t>Alvarez</w:t>
      </w:r>
    </w:p>
    <w:p>
      <w:pPr>
        <w:pStyle w:val="Heading2"/>
      </w:pPr>
      <w:r>
        <w:rPr>
          <w:color w:val="FFFFFF"/>
          <w:spacing w:val="12"/>
          <w:w w:val="130"/>
        </w:rPr>
        <w:t>Assistant</w:t>
      </w:r>
      <w:r>
        <w:rPr>
          <w:color w:val="FFFFFF"/>
          <w:spacing w:val="45"/>
          <w:w w:val="130"/>
        </w:rPr>
        <w:t> </w:t>
      </w:r>
      <w:r>
        <w:rPr>
          <w:color w:val="FFFFFF"/>
          <w:spacing w:val="11"/>
          <w:w w:val="130"/>
        </w:rPr>
        <w:t>Project</w:t>
      </w:r>
      <w:r>
        <w:rPr>
          <w:color w:val="FFFFFF"/>
          <w:spacing w:val="45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pStyle w:val="BodyText"/>
        <w:spacing w:line="266" w:lineRule="auto" w:before="173"/>
        <w:ind w:left="162" w:right="93"/>
        <w:jc w:val="center"/>
      </w:pPr>
      <w:r>
        <w:rPr>
          <w:color w:val="FFFFFF"/>
          <w:w w:val="105"/>
        </w:rPr>
        <w:t>Assistant Project Manager with five years of construction industry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multi-million-dollar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residential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commercial projects.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Expertise 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procurement,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coordination,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OSHA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compliance,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having delivered cost savings and efficiency gains. Adept at collaborating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architects, contractors, and engineering teams to meet client specifications.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  <w:spacing w:before="1"/>
      </w:pP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line="276" w:lineRule="auto" w:before="0"/>
        <w:ind w:left="100" w:right="1722" w:firstLine="0"/>
        <w:jc w:val="left"/>
        <w:rPr>
          <w:sz w:val="18"/>
        </w:rPr>
      </w:pPr>
      <w:r>
        <w:rPr>
          <w:b/>
          <w:color w:val="FFFFFF"/>
          <w:sz w:val="18"/>
        </w:rPr>
        <w:t>Assistant Project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Horizon Builders, Portland, OR August 2020 -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47"/>
      </w:pPr>
      <w:r>
        <w:rPr>
          <w:color w:val="FFFFFF"/>
          <w:w w:val="105"/>
        </w:rPr>
        <w:t>Managed procurement and logistics for 20 projects ($500K–$3M), achieving 15% cost reductions through vendor negotiations.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spacing w:val="-2"/>
          <w:w w:val="110"/>
        </w:rPr>
        <w:t>Coordinated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safety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0"/>
        </w:rPr>
        <w:t>inspections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OSHA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compliance,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reducing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on-site </w:t>
      </w:r>
      <w:r>
        <w:rPr>
          <w:color w:val="FFFFFF"/>
          <w:w w:val="110"/>
        </w:rPr>
        <w:t>incidents by 25%.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2272" w:firstLine="0"/>
        <w:jc w:val="left"/>
        <w:rPr>
          <w:sz w:val="18"/>
        </w:rPr>
      </w:pPr>
      <w:r>
        <w:rPr>
          <w:b/>
          <w:color w:val="FFFFFF"/>
          <w:sz w:val="18"/>
        </w:rPr>
        <w:t>Project Engineer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Summit Construction, Portland, OR June 2018 - July 2020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/>
      </w:pPr>
      <w:r>
        <w:rPr>
          <w:color w:val="FFFFFF"/>
          <w:w w:val="105"/>
        </w:rPr>
        <w:t>Oversaw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site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surveys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ordering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builds, streamlining workflows and cutting lead times by 20%.</w:t>
      </w:r>
    </w:p>
    <w:p>
      <w:pPr>
        <w:pStyle w:val="BodyText"/>
        <w:spacing w:line="259" w:lineRule="auto" w:before="103"/>
        <w:ind w:left="862"/>
      </w:pPr>
      <w:r>
        <w:rPr>
          <w:color w:val="FFFFFF"/>
          <w:w w:val="105"/>
        </w:rPr>
        <w:t>Prepared weekly progress reports, improving stakeholder communication </w:t>
      </w:r>
      <w:r>
        <w:rPr>
          <w:color w:val="FFFFFF"/>
          <w:spacing w:val="-2"/>
          <w:w w:val="105"/>
        </w:rPr>
        <w:t>transparency.</w:t>
      </w:r>
    </w:p>
    <w:p>
      <w:pPr>
        <w:pStyle w:val="BodyText"/>
        <w:spacing w:before="176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256"/>
        <w:ind w:left="397"/>
      </w:pPr>
      <w:r>
        <w:rPr>
          <w:color w:val="FFFFFF"/>
          <w:w w:val="105"/>
        </w:rPr>
        <w:t>CCM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2019</w:t>
      </w:r>
    </w:p>
    <w:p>
      <w:pPr>
        <w:pStyle w:val="BodyText"/>
        <w:spacing w:before="121"/>
        <w:ind w:left="397"/>
      </w:pPr>
      <w:r>
        <w:rPr>
          <w:color w:val="FFFFFF"/>
          <w:w w:val="110"/>
        </w:rPr>
        <w:t>OSHA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30-Hour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4"/>
          <w:w w:val="110"/>
        </w:rPr>
        <w:t>2020</w:t>
      </w:r>
    </w:p>
    <w:sectPr>
      <w:type w:val="continuous"/>
      <w:pgSz w:w="11920" w:h="16860"/>
      <w:pgMar w:top="740" w:bottom="280" w:left="141" w:right="283"/>
      <w:cols w:num="2" w:equalWidth="0">
        <w:col w:w="3613" w:space="721"/>
        <w:col w:w="71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162" w:right="106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2026-02-20T12:04:42Z</dcterms:created>
  <dcterms:modified xsi:type="dcterms:W3CDTF">2026-02-20T12:04:42Z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