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  <w:spacing w:before="121"/>
        <w:ind w:left="448"/>
      </w:pPr>
      <w:r>
        <w:rPr>
          <w:color w:val="FFFFFF"/>
          <w:w w:val="130"/>
        </w:rPr>
        <w:t>Executive</w:t>
      </w:r>
      <w:r>
        <w:rPr>
          <w:color w:val="FFFFFF"/>
          <w:spacing w:val="45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line="271" w:lineRule="auto" w:before="146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Executive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Assistant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8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years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of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supporting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HR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leadership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teams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people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operations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departments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enterprise and nonprofit environments</w:t>
      </w:r>
    </w:p>
    <w:p>
      <w:pPr>
        <w:spacing w:line="271" w:lineRule="auto" w:before="1"/>
        <w:ind w:left="448" w:right="0" w:firstLine="0"/>
        <w:jc w:val="left"/>
        <w:rPr>
          <w:sz w:val="16"/>
        </w:rPr>
      </w:pPr>
      <w:r>
        <w:rPr>
          <w:color w:val="FFFFFF"/>
          <w:sz w:val="16"/>
        </w:rPr>
        <w:t>Focused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supporting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talent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initiatives,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scheduling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performance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reviews,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streamlining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people-focused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documentation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 </w:t>
      </w:r>
      <w:r>
        <w:rPr>
          <w:color w:val="FFFFFF"/>
          <w:spacing w:val="-2"/>
          <w:sz w:val="16"/>
        </w:rPr>
        <w:t>communication.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850"/>
        </w:sectPr>
      </w:pPr>
    </w:p>
    <w:p>
      <w:pPr>
        <w:pStyle w:val="Heading1"/>
        <w:spacing w:before="109"/>
      </w:pPr>
      <w:r>
        <w:rPr>
          <w:color w:val="588981"/>
          <w:spacing w:val="2"/>
          <w:w w:val="130"/>
        </w:rPr>
        <w:t>PERSONAL</w:t>
      </w:r>
      <w:r>
        <w:rPr>
          <w:color w:val="588981"/>
          <w:spacing w:val="57"/>
          <w:w w:val="130"/>
        </w:rPr>
        <w:t> </w:t>
      </w:r>
      <w:r>
        <w:rPr>
          <w:color w:val="588981"/>
          <w:spacing w:val="-2"/>
          <w:w w:val="130"/>
        </w:rPr>
        <w:t>INFORMATION</w:t>
      </w:r>
    </w:p>
    <w:p>
      <w:pPr>
        <w:pStyle w:val="BodyText"/>
        <w:spacing w:before="163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(000)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588981"/>
          <w:w w:val="135"/>
        </w:rPr>
        <w:t>PROFESSIONAL</w:t>
      </w:r>
      <w:r>
        <w:rPr>
          <w:color w:val="588981"/>
          <w:spacing w:val="45"/>
          <w:w w:val="135"/>
        </w:rPr>
        <w:t> </w:t>
      </w:r>
      <w:r>
        <w:rPr>
          <w:color w:val="588981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/>
        <w:ind w:left="225"/>
      </w:pPr>
      <w:r>
        <w:rPr>
          <w:w w:val="110"/>
        </w:rPr>
        <w:t>EXECUTIVE</w:t>
      </w:r>
      <w:r>
        <w:rPr>
          <w:spacing w:val="-4"/>
          <w:w w:val="110"/>
        </w:rPr>
        <w:t> </w:t>
      </w:r>
      <w:r>
        <w:rPr>
          <w:w w:val="110"/>
        </w:rPr>
        <w:t>ASSISTANT</w:t>
      </w:r>
      <w:r>
        <w:rPr>
          <w:spacing w:val="-9"/>
          <w:w w:val="110"/>
        </w:rPr>
        <w:t> </w:t>
      </w:r>
      <w:r>
        <w:rPr>
          <w:w w:val="110"/>
        </w:rPr>
        <w:t>–</w:t>
      </w:r>
      <w:r>
        <w:rPr>
          <w:spacing w:val="-4"/>
          <w:w w:val="110"/>
        </w:rPr>
        <w:t> </w:t>
      </w:r>
      <w:r>
        <w:rPr>
          <w:w w:val="110"/>
        </w:rPr>
        <w:t>HR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BRIDGEWAY</w:t>
      </w:r>
      <w:r>
        <w:rPr>
          <w:spacing w:val="-4"/>
          <w:w w:val="110"/>
        </w:rPr>
        <w:t> </w:t>
      </w:r>
      <w:r>
        <w:rPr>
          <w:w w:val="110"/>
        </w:rPr>
        <w:t>HEALTH</w:t>
      </w:r>
      <w:r>
        <w:rPr>
          <w:spacing w:val="-4"/>
          <w:w w:val="110"/>
        </w:rPr>
        <w:t> </w:t>
      </w:r>
      <w:r>
        <w:rPr>
          <w:w w:val="110"/>
        </w:rPr>
        <w:t>GROUP,</w:t>
      </w:r>
      <w:r>
        <w:rPr>
          <w:spacing w:val="-9"/>
          <w:w w:val="110"/>
        </w:rPr>
        <w:t> </w:t>
      </w:r>
      <w:r>
        <w:rPr>
          <w:w w:val="110"/>
        </w:rPr>
        <w:t>TAMPA,</w:t>
      </w:r>
      <w:r>
        <w:rPr>
          <w:spacing w:val="-4"/>
          <w:w w:val="110"/>
        </w:rPr>
        <w:t> </w:t>
      </w:r>
      <w:r>
        <w:rPr>
          <w:w w:val="110"/>
        </w:rPr>
        <w:t>FL </w:t>
      </w:r>
      <w:r>
        <w:rPr>
          <w:w w:val="115"/>
        </w:rPr>
        <w:t>MARCH 2018 </w:t>
      </w:r>
      <w:r>
        <w:rPr>
          <w:w w:val="155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60" w:bottom="280" w:left="425" w:right="850"/>
          <w:cols w:num="2" w:equalWidth="0">
            <w:col w:w="2635" w:space="1122"/>
            <w:col w:w="6888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Tampa,</w:t>
      </w:r>
      <w:r>
        <w:rPr>
          <w:color w:val="424242"/>
          <w:spacing w:val="-7"/>
        </w:rPr>
        <w:t> </w:t>
      </w:r>
      <w:r>
        <w:rPr>
          <w:color w:val="424242"/>
        </w:rPr>
        <w:t>FL</w:t>
      </w:r>
      <w:r>
        <w:rPr>
          <w:color w:val="424242"/>
          <w:spacing w:val="-6"/>
        </w:rPr>
        <w:t> </w:t>
      </w:r>
      <w:r>
        <w:rPr>
          <w:color w:val="424242"/>
          <w:spacing w:val="-2"/>
        </w:rPr>
        <w:t>33602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Heading1"/>
      </w:pPr>
      <w:r>
        <w:rPr>
          <w:color w:val="588981"/>
          <w:spacing w:val="-2"/>
          <w:w w:val="130"/>
        </w:rPr>
        <w:t>EDUCATION</w:t>
      </w:r>
    </w:p>
    <w:p>
      <w:pPr>
        <w:pStyle w:val="BodyText"/>
        <w:spacing w:line="266" w:lineRule="auto" w:before="218"/>
        <w:ind w:left="114" w:right="66"/>
      </w:pPr>
      <w:r>
        <w:rPr/>
        <w:t>Bachelor of Arts (B.A.) in Human Resources Management </w:t>
      </w:r>
      <w:r>
        <w:rPr>
          <w:w w:val="90"/>
        </w:rPr>
        <w:t>| </w:t>
      </w:r>
      <w:r>
        <w:rPr/>
        <w:t>May</w:t>
      </w:r>
      <w:r>
        <w:rPr>
          <w:spacing w:val="80"/>
        </w:rPr>
        <w:t> </w:t>
      </w:r>
      <w:r>
        <w:rPr>
          <w:spacing w:val="-4"/>
        </w:rPr>
        <w:t>2014</w:t>
      </w:r>
    </w:p>
    <w:p>
      <w:pPr>
        <w:pStyle w:val="BodyText"/>
        <w:spacing w:line="259" w:lineRule="auto" w:before="9"/>
        <w:ind w:left="114" w:right="66"/>
      </w:pPr>
      <w:r>
        <w:rPr/>
        <w:t>University of South Florida, Tampa, FL</w:t>
      </w:r>
    </w:p>
    <w:p>
      <w:pPr>
        <w:pStyle w:val="BodyText"/>
        <w:spacing w:before="57"/>
      </w:pPr>
    </w:p>
    <w:p>
      <w:pPr>
        <w:pStyle w:val="Heading1"/>
      </w:pPr>
      <w:r>
        <w:rPr>
          <w:color w:val="588981"/>
          <w:w w:val="140"/>
        </w:rPr>
        <w:t>KEY</w:t>
      </w:r>
      <w:r>
        <w:rPr>
          <w:color w:val="588981"/>
          <w:spacing w:val="5"/>
          <w:w w:val="140"/>
        </w:rPr>
        <w:t> </w:t>
      </w:r>
      <w:r>
        <w:rPr>
          <w:color w:val="588981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209" w:after="0"/>
        <w:ind w:left="523" w:right="676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Schedules leadership meetings for VP of HR, including quarterly</w:t>
      </w:r>
      <w:r>
        <w:rPr>
          <w:spacing w:val="80"/>
          <w:sz w:val="18"/>
        </w:rPr>
        <w:t> </w:t>
      </w:r>
      <w:r>
        <w:rPr>
          <w:sz w:val="18"/>
        </w:rPr>
        <w:t>performance cycles, DEI updates, and policy reviews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41" w:after="0"/>
        <w:ind w:left="523" w:right="458" w:hanging="298"/>
        <w:jc w:val="left"/>
        <w:rPr>
          <w:sz w:val="18"/>
        </w:rPr>
      </w:pPr>
      <w:r>
        <w:rPr>
          <w:sz w:val="18"/>
        </w:rPr>
        <w:t>Tracks confidential employee documentation, leave approvals, and</w:t>
      </w:r>
      <w:r>
        <w:rPr>
          <w:spacing w:val="40"/>
          <w:sz w:val="18"/>
        </w:rPr>
        <w:t> </w:t>
      </w:r>
      <w:r>
        <w:rPr>
          <w:sz w:val="18"/>
        </w:rPr>
        <w:t>onboarding</w:t>
      </w:r>
      <w:r>
        <w:rPr>
          <w:spacing w:val="40"/>
          <w:sz w:val="18"/>
        </w:rPr>
        <w:t> </w:t>
      </w:r>
      <w:r>
        <w:rPr>
          <w:sz w:val="18"/>
        </w:rPr>
        <w:t>completion</w:t>
      </w:r>
      <w:r>
        <w:rPr>
          <w:spacing w:val="40"/>
          <w:sz w:val="18"/>
        </w:rPr>
        <w:t> </w:t>
      </w:r>
      <w:r>
        <w:rPr>
          <w:sz w:val="18"/>
        </w:rPr>
        <w:t>across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400-person</w:t>
      </w:r>
      <w:r>
        <w:rPr>
          <w:spacing w:val="40"/>
          <w:sz w:val="18"/>
        </w:rPr>
        <w:t> </w:t>
      </w:r>
      <w:r>
        <w:rPr>
          <w:sz w:val="18"/>
        </w:rPr>
        <w:t>workforce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1" w:after="0"/>
        <w:ind w:left="523" w:right="368" w:hanging="298"/>
        <w:jc w:val="left"/>
        <w:rPr>
          <w:sz w:val="18"/>
        </w:rPr>
      </w:pPr>
      <w:r>
        <w:rPr>
          <w:sz w:val="18"/>
        </w:rPr>
        <w:t>Organizes logistics for employee engagement events, trainings, and</w:t>
      </w:r>
      <w:r>
        <w:rPr>
          <w:spacing w:val="80"/>
          <w:sz w:val="18"/>
        </w:rPr>
        <w:t> </w:t>
      </w:r>
      <w:r>
        <w:rPr>
          <w:sz w:val="18"/>
        </w:rPr>
        <w:t>culture initiatives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spacing w:line="266" w:lineRule="auto"/>
        <w:ind w:left="2"/>
      </w:pPr>
      <w:r>
        <w:rPr>
          <w:w w:val="110"/>
        </w:rPr>
        <w:t>HR ADMINISTRATIVE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URBAN IMPACT PARTNERS, TAMPA, FL APRIL 2015 </w:t>
      </w:r>
      <w:r>
        <w:rPr>
          <w:w w:val="155"/>
        </w:rPr>
        <w:t>– </w:t>
      </w:r>
      <w:r>
        <w:rPr>
          <w:w w:val="110"/>
        </w:rPr>
        <w:t>FEBRUARY 2018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1" w:after="0"/>
        <w:ind w:left="523" w:right="790" w:hanging="298"/>
        <w:jc w:val="left"/>
        <w:rPr>
          <w:sz w:val="18"/>
        </w:rPr>
      </w:pPr>
      <w:r>
        <w:rPr>
          <w:sz w:val="18"/>
        </w:rPr>
        <w:t>Managed candidate interview coordination and hiring manager</w:t>
      </w:r>
      <w:r>
        <w:rPr>
          <w:spacing w:val="80"/>
          <w:sz w:val="18"/>
        </w:rPr>
        <w:t> </w:t>
      </w:r>
      <w:r>
        <w:rPr>
          <w:sz w:val="18"/>
        </w:rPr>
        <w:t>scheduling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25+</w:t>
      </w:r>
      <w:r>
        <w:rPr>
          <w:spacing w:val="40"/>
          <w:sz w:val="18"/>
        </w:rPr>
        <w:t> </w:t>
      </w:r>
      <w:r>
        <w:rPr>
          <w:sz w:val="18"/>
        </w:rPr>
        <w:t>open</w:t>
      </w:r>
      <w:r>
        <w:rPr>
          <w:spacing w:val="40"/>
          <w:sz w:val="18"/>
        </w:rPr>
        <w:t> </w:t>
      </w:r>
      <w:r>
        <w:rPr>
          <w:sz w:val="18"/>
        </w:rPr>
        <w:t>positions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</w:tabs>
        <w:spacing w:line="337" w:lineRule="exact" w:before="32" w:after="0"/>
        <w:ind w:left="521" w:right="0" w:hanging="296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20"/>
          <w:sz w:val="18"/>
        </w:rPr>
        <w:t> </w:t>
      </w:r>
      <w:r>
        <w:rPr>
          <w:sz w:val="18"/>
        </w:rPr>
        <w:t>onboarding</w:t>
      </w:r>
      <w:r>
        <w:rPr>
          <w:spacing w:val="21"/>
          <w:sz w:val="18"/>
        </w:rPr>
        <w:t> </w:t>
      </w:r>
      <w:r>
        <w:rPr>
          <w:sz w:val="18"/>
        </w:rPr>
        <w:t>folders</w:t>
      </w:r>
      <w:r>
        <w:rPr>
          <w:spacing w:val="21"/>
          <w:sz w:val="18"/>
        </w:rPr>
        <w:t> </w:t>
      </w:r>
      <w:r>
        <w:rPr>
          <w:sz w:val="18"/>
        </w:rPr>
        <w:t>and</w:t>
      </w:r>
      <w:r>
        <w:rPr>
          <w:spacing w:val="20"/>
          <w:sz w:val="18"/>
        </w:rPr>
        <w:t> </w:t>
      </w:r>
      <w:r>
        <w:rPr>
          <w:sz w:val="18"/>
        </w:rPr>
        <w:t>training</w:t>
      </w:r>
      <w:r>
        <w:rPr>
          <w:spacing w:val="21"/>
          <w:sz w:val="18"/>
        </w:rPr>
        <w:t> </w:t>
      </w:r>
      <w:r>
        <w:rPr>
          <w:sz w:val="18"/>
        </w:rPr>
        <w:t>trackers</w:t>
      </w:r>
      <w:r>
        <w:rPr>
          <w:spacing w:val="21"/>
          <w:sz w:val="18"/>
        </w:rPr>
        <w:t> </w:t>
      </w:r>
      <w:r>
        <w:rPr>
          <w:sz w:val="18"/>
        </w:rPr>
        <w:t>for</w:t>
      </w:r>
      <w:r>
        <w:rPr>
          <w:spacing w:val="20"/>
          <w:sz w:val="18"/>
        </w:rPr>
        <w:t> </w:t>
      </w:r>
      <w:r>
        <w:rPr>
          <w:sz w:val="18"/>
        </w:rPr>
        <w:t>the</w:t>
      </w:r>
      <w:r>
        <w:rPr>
          <w:spacing w:val="21"/>
          <w:sz w:val="18"/>
        </w:rPr>
        <w:t> </w:t>
      </w:r>
      <w:r>
        <w:rPr>
          <w:sz w:val="18"/>
        </w:rPr>
        <w:t>HR</w:t>
      </w:r>
      <w:r>
        <w:rPr>
          <w:spacing w:val="21"/>
          <w:sz w:val="18"/>
        </w:rPr>
        <w:t> </w:t>
      </w:r>
      <w:r>
        <w:rPr>
          <w:sz w:val="18"/>
        </w:rPr>
        <w:t>team</w:t>
      </w:r>
      <w:r>
        <w:rPr>
          <w:spacing w:val="21"/>
          <w:sz w:val="18"/>
        </w:rPr>
        <w:t> </w:t>
      </w:r>
      <w:r>
        <w:rPr>
          <w:spacing w:val="-5"/>
          <w:sz w:val="18"/>
        </w:rPr>
        <w:t>to</w:t>
      </w:r>
    </w:p>
    <w:p>
      <w:pPr>
        <w:pStyle w:val="BodyText"/>
        <w:spacing w:line="88" w:lineRule="exact"/>
        <w:ind w:left="523"/>
      </w:pPr>
      <w:r>
        <w:rPr/>
        <w:t>monitor</w:t>
      </w:r>
      <w:r>
        <w:rPr>
          <w:spacing w:val="10"/>
        </w:rPr>
        <w:t> </w:t>
      </w:r>
      <w:r>
        <w:rPr/>
        <w:t>new</w:t>
      </w:r>
      <w:r>
        <w:rPr>
          <w:spacing w:val="11"/>
        </w:rPr>
        <w:t> </w:t>
      </w:r>
      <w:r>
        <w:rPr/>
        <w:t>hire</w:t>
      </w:r>
      <w:r>
        <w:rPr>
          <w:spacing w:val="10"/>
        </w:rPr>
        <w:t> </w:t>
      </w:r>
      <w:r>
        <w:rPr>
          <w:spacing w:val="-2"/>
        </w:rPr>
        <w:t>completion</w:t>
      </w:r>
    </w:p>
    <w:p>
      <w:pPr>
        <w:pStyle w:val="BodyText"/>
        <w:spacing w:after="0" w:line="88" w:lineRule="exact"/>
        <w:sectPr>
          <w:type w:val="continuous"/>
          <w:pgSz w:w="11920" w:h="16860"/>
          <w:pgMar w:top="560" w:bottom="280" w:left="425" w:right="850"/>
          <w:cols w:num="2" w:equalWidth="0">
            <w:col w:w="2917" w:space="1063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Calendar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Confidential</w:t>
      </w:r>
      <w:r>
        <w:rPr>
          <w:spacing w:val="14"/>
          <w:sz w:val="18"/>
        </w:rPr>
        <w:t> </w:t>
      </w:r>
      <w:r>
        <w:rPr>
          <w:sz w:val="18"/>
        </w:rPr>
        <w:t>file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1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DEI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169" w:after="0"/>
        <w:ind w:left="411" w:right="227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Drafted employee memos and internal communication templates still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used across departments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850"/>
          <w:cols w:num="2" w:equalWidth="0">
            <w:col w:w="2595" w:space="1496"/>
            <w:col w:w="6554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Employee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149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Heading1"/>
        <w:spacing w:before="25"/>
        <w:ind w:left="114"/>
      </w:pPr>
      <w:r>
        <w:rPr>
          <w:b w:val="0"/>
        </w:rPr>
        <w:br w:type="column"/>
      </w:r>
      <w:r>
        <w:rPr>
          <w:color w:val="588981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60" w:bottom="280" w:left="425" w:right="850"/>
          <w:cols w:num="2" w:equalWidth="0">
            <w:col w:w="2405" w:space="1240"/>
            <w:col w:w="7000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6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67599"/>
                            <a:ext cx="2476500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38500">
                                <a:moveTo>
                                  <a:pt x="0" y="3238499"/>
                                </a:moveTo>
                                <a:lnTo>
                                  <a:pt x="2476499" y="32384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67599"/>
                            <a:ext cx="952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0">
                                <a:moveTo>
                                  <a:pt x="0" y="3238499"/>
                                </a:moveTo>
                                <a:lnTo>
                                  <a:pt x="9524" y="32384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8375">
                                <a:moveTo>
                                  <a:pt x="7568183" y="2238374"/>
                                </a:moveTo>
                                <a:lnTo>
                                  <a:pt x="0" y="2238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38374"/>
                            <a:ext cx="952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29225">
                                <a:moveTo>
                                  <a:pt x="9524" y="5229224"/>
                                </a:moveTo>
                                <a:lnTo>
                                  <a:pt x="0" y="5229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2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38374"/>
                            <a:ext cx="246697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229225">
                                <a:moveTo>
                                  <a:pt x="2466974" y="5229224"/>
                                </a:moveTo>
                                <a:lnTo>
                                  <a:pt x="0" y="52292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22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289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718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1760;width:3900;height:5100" id="docshape2" filled="true" fillcolor="#588981" stroked="false">
                  <v:fill opacity="32899f" type="solid"/>
                </v:rect>
                <v:rect style="position:absolute;left:3885;top:11760;width:15;height:5100" id="docshape3" filled="true" fillcolor="#000000" stroked="false">
                  <v:fill type="solid"/>
                </v:rect>
                <v:rect style="position:absolute;left:0;top:0;width:11919;height:3525" id="docshape4" filled="true" fillcolor="#588981" stroked="false">
                  <v:fill type="solid"/>
                </v:rect>
                <v:rect style="position:absolute;left:3885;top:3525;width:15;height:8235" id="docshape5" filled="true" fillcolor="#000000" stroked="false">
                  <v:fill type="solid"/>
                </v:rect>
                <v:rect style="position:absolute;left:0;top:3525;width:3885;height:8235" id="docshape6" filled="true" fillcolor="#588981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588981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588981">
                  <v:path arrowok="t"/>
                  <v:stroke dashstyle="solid"/>
                </v:shape>
                <v:shape style="position:absolute;left:675;top:4455;width:261;height:255" type="#_x0000_t75" id="docshape9" stroked="false">
                  <v:imagedata r:id="rId6" o:title=""/>
                </v:shape>
                <v:shape style="position:absolute;left:562;top:5077;width:495;height:495" id="docshape10" coordorigin="562,5077" coordsize="495,495" path="m810,5572l750,5565,693,5543,644,5508,604,5463,577,5409,564,5350,562,5325,563,5313,573,5253,598,5198,635,5150,683,5113,738,5088,798,5078,810,5077,822,5078,882,5088,937,5113,985,5150,1022,5198,1047,5253,1057,5313,1057,5325,1057,5337,1047,5397,1022,5452,985,5500,937,5537,882,5562,822,5572,810,5572xe" filled="true" fillcolor="#588981" stroked="false">
                  <v:path arrowok="t"/>
                  <v:fill type="solid"/>
                </v:shape>
                <v:shape style="position:absolute;left:562;top:5077;width:495;height:495" id="docshape11" coordorigin="562,5077" coordsize="495,495" path="m562,5325l562,5325,563,5313,573,5253,598,5198,635,5150,683,5113,738,5088,798,5078,810,5077,810,5077,870,5085,927,5107,976,5142,1016,5187,1043,5241,1056,5300,1057,5325,1057,5325,1050,5385,1028,5442,993,5491,948,5531,894,5558,835,5571,810,5572,810,5572,750,5565,693,5543,644,5508,604,5463,577,5409,564,5350,562,5325xe" filled="false" stroked="true" strokeweight="2.25pt" strokecolor="#588981">
                  <v:path arrowok="t"/>
                  <v:stroke dashstyle="solid"/>
                </v:shape>
                <v:shape style="position:absolute;left:692;top:5190;width:226;height:261" type="#_x0000_t75" id="docshape12" stroked="false">
                  <v:imagedata r:id="rId7" o:title=""/>
                </v:shape>
                <v:shape style="position:absolute;left:562;top:5827;width:495;height:495" id="docshape13" coordorigin="562,5827" coordsize="495,495" path="m810,6322l750,6315,693,6293,644,6258,604,6213,577,6159,564,6100,562,6075,563,6063,573,6003,598,5948,635,5900,683,5863,738,5838,798,5828,810,5827,822,5828,882,5838,937,5863,985,5900,1022,5948,1047,6003,1057,6063,1057,6075,1057,6087,1047,6147,1022,6202,985,6250,937,6287,882,6312,822,6322,810,6322xe" filled="true" fillcolor="#588981" stroked="false">
                  <v:path arrowok="t"/>
                  <v:fill type="solid"/>
                </v:shape>
                <v:shape style="position:absolute;left:562;top:5827;width:495;height:495" id="docshape14" coordorigin="562,5827" coordsize="495,495" path="m562,6075l562,6075,563,6063,573,6003,598,5948,635,5900,683,5863,738,5838,798,5828,810,5827,810,5827,870,5835,927,5857,976,5892,1016,5937,1043,5991,1056,6050,1057,6075,1057,6075,1050,6135,1028,6192,993,6241,948,6281,894,6308,835,6321,810,6322,810,6322,750,6315,693,6293,644,6258,604,6213,577,6159,564,6100,562,6075xe" filled="false" stroked="true" strokeweight="2.25pt" strokecolor="#588981">
                  <v:path arrowok="t"/>
                  <v:stroke dashstyle="solid"/>
                </v:shape>
                <v:shape style="position:absolute;left:675;top:594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Interview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sz w:val="18"/>
        </w:rPr>
        <w:t>Onboarding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52" w:lineRule="exact" w:before="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HR</w:t>
      </w:r>
      <w:r>
        <w:rPr>
          <w:spacing w:val="22"/>
          <w:sz w:val="18"/>
        </w:rPr>
        <w:t> </w:t>
      </w:r>
      <w:r>
        <w:rPr>
          <w:sz w:val="18"/>
        </w:rPr>
        <w:t>Administrative</w:t>
      </w:r>
      <w:r>
        <w:rPr>
          <w:spacing w:val="22"/>
          <w:sz w:val="18"/>
        </w:rPr>
        <w:t> </w:t>
      </w:r>
      <w:r>
        <w:rPr>
          <w:sz w:val="18"/>
        </w:rPr>
        <w:t>Support</w:t>
      </w:r>
      <w:r>
        <w:rPr>
          <w:spacing w:val="23"/>
          <w:sz w:val="18"/>
        </w:rPr>
        <w:t> </w:t>
      </w:r>
      <w:r>
        <w:rPr>
          <w:sz w:val="18"/>
        </w:rPr>
        <w:t>Certificate</w:t>
      </w:r>
      <w:r>
        <w:rPr>
          <w:spacing w:val="22"/>
          <w:sz w:val="18"/>
        </w:rPr>
        <w:t> </w:t>
      </w:r>
      <w:r>
        <w:rPr>
          <w:w w:val="90"/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SHRM</w:t>
      </w:r>
      <w:r>
        <w:rPr>
          <w:spacing w:val="22"/>
          <w:sz w:val="18"/>
        </w:rPr>
        <w:t> </w:t>
      </w:r>
      <w:r>
        <w:rPr>
          <w:w w:val="90"/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May</w:t>
      </w:r>
      <w:r>
        <w:rPr>
          <w:spacing w:val="22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560" w:bottom="280" w:left="425" w:right="850"/>
      <w:cols w:num="2" w:equalWidth="0">
        <w:col w:w="2189" w:space="1679"/>
        <w:col w:w="6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3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2026-02-13T12:09:35Z</dcterms:created>
  <dcterms:modified xsi:type="dcterms:W3CDTF">2026-02-13T12:09:35Z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