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3" w:right="11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Sarah</w:t>
      </w:r>
      <w:r>
        <w:rPr>
          <w:rFonts w:ascii="Calibri"/>
          <w:b/>
          <w:color w:val="FFFFFF"/>
          <w:spacing w:val="75"/>
          <w:w w:val="150"/>
          <w:sz w:val="70"/>
        </w:rPr>
        <w:t> </w:t>
      </w:r>
      <w:r>
        <w:rPr>
          <w:rFonts w:ascii="Calibri"/>
          <w:color w:val="FFFFFF"/>
          <w:spacing w:val="10"/>
          <w:w w:val="125"/>
          <w:sz w:val="70"/>
        </w:rPr>
        <w:t>Thompson</w:t>
      </w:r>
    </w:p>
    <w:p>
      <w:pPr>
        <w:pStyle w:val="Heading1"/>
      </w:pPr>
      <w:r>
        <w:rPr>
          <w:color w:val="FFFFFF"/>
          <w:w w:val="130"/>
        </w:rPr>
        <w:t>Pediatric</w:t>
      </w:r>
      <w:r>
        <w:rPr>
          <w:color w:val="FFFFFF"/>
          <w:spacing w:val="6"/>
          <w:w w:val="130"/>
        </w:rPr>
        <w:t> </w:t>
      </w:r>
      <w:r>
        <w:rPr>
          <w:color w:val="FFFFFF"/>
          <w:w w:val="130"/>
        </w:rPr>
        <w:t>Registered</w:t>
      </w:r>
      <w:r>
        <w:rPr>
          <w:color w:val="FFFFFF"/>
          <w:spacing w:val="7"/>
          <w:w w:val="130"/>
        </w:rPr>
        <w:t> </w:t>
      </w:r>
      <w:r>
        <w:rPr>
          <w:color w:val="FFFFFF"/>
          <w:spacing w:val="-2"/>
          <w:w w:val="130"/>
        </w:rPr>
        <w:t>Nurse</w:t>
      </w:r>
    </w:p>
    <w:p>
      <w:pPr>
        <w:spacing w:before="162"/>
        <w:ind w:left="590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Pediatric</w:t>
      </w:r>
      <w:r>
        <w:rPr>
          <w:b/>
          <w:color w:val="FFFFFF"/>
          <w:spacing w:val="-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Registered</w:t>
      </w:r>
      <w:r>
        <w:rPr>
          <w:b/>
          <w:color w:val="FFFFFF"/>
          <w:spacing w:val="-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Nurse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-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6</w:t>
      </w:r>
      <w:r>
        <w:rPr>
          <w:b/>
          <w:color w:val="FFFFFF"/>
          <w:spacing w:val="-1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Years</w:t>
      </w:r>
      <w:r>
        <w:rPr>
          <w:b/>
          <w:color w:val="FFFFFF"/>
          <w:spacing w:val="-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of</w:t>
      </w:r>
      <w:r>
        <w:rPr>
          <w:b/>
          <w:color w:val="FFFFFF"/>
          <w:spacing w:val="-7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Experience</w:t>
      </w:r>
      <w:r>
        <w:rPr>
          <w:b/>
          <w:color w:val="FFFFFF"/>
          <w:spacing w:val="-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in</w:t>
      </w:r>
      <w:r>
        <w:rPr>
          <w:b/>
          <w:color w:val="FFFFFF"/>
          <w:spacing w:val="-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Pediatric</w:t>
      </w:r>
      <w:r>
        <w:rPr>
          <w:b/>
          <w:color w:val="FFFFFF"/>
          <w:spacing w:val="-1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Acute</w:t>
      </w:r>
      <w:r>
        <w:rPr>
          <w:b/>
          <w:color w:val="FFFFFF"/>
          <w:spacing w:val="-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-4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Primary</w:t>
      </w:r>
      <w:r>
        <w:rPr>
          <w:b/>
          <w:color w:val="FFFFFF"/>
          <w:spacing w:val="-8"/>
          <w:w w:val="105"/>
          <w:sz w:val="16"/>
        </w:rPr>
        <w:t> </w:t>
      </w:r>
      <w:r>
        <w:rPr>
          <w:b/>
          <w:color w:val="FFFFFF"/>
          <w:spacing w:val="-4"/>
          <w:w w:val="105"/>
          <w:sz w:val="16"/>
        </w:rPr>
        <w:t>Care</w:t>
      </w:r>
    </w:p>
    <w:p>
      <w:pPr>
        <w:spacing w:line="271" w:lineRule="auto" w:before="24"/>
        <w:ind w:left="590" w:right="549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Compassionate pediatric RN with a strong background in providing high-quality care to infants, children, and adolescents in both hospital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and outpatient settings. Skilled in patient assessment, medication administration, and family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education.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Adept at collaborating with multidisciplinary teams to enhance patient outcomes and ensure child and family-centered care.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9"/>
      </w:pPr>
    </w:p>
    <w:p>
      <w:pPr>
        <w:pStyle w:val="BodyText"/>
        <w:tabs>
          <w:tab w:pos="3734" w:val="left" w:leader="none"/>
        </w:tabs>
        <w:ind w:left="51"/>
        <w:rPr>
          <w:rFonts w:ascii="Calibri"/>
          <w:position w:val="1"/>
        </w:rPr>
      </w:pPr>
      <w:r>
        <w:rPr>
          <w:rFonts w:ascii="Calibri"/>
          <w:color w:val="A26E00"/>
          <w:w w:val="125"/>
        </w:rPr>
        <w:t>Personal</w:t>
      </w:r>
      <w:r>
        <w:rPr>
          <w:rFonts w:ascii="Calibri"/>
          <w:color w:val="A26E00"/>
          <w:spacing w:val="60"/>
          <w:w w:val="125"/>
        </w:rPr>
        <w:t> </w:t>
      </w:r>
      <w:r>
        <w:rPr>
          <w:rFonts w:ascii="Calibri"/>
          <w:color w:val="A26E00"/>
          <w:spacing w:val="-2"/>
          <w:w w:val="125"/>
        </w:rPr>
        <w:t>Information</w:t>
      </w:r>
      <w:r>
        <w:rPr>
          <w:rFonts w:ascii="Calibri"/>
          <w:color w:val="A26E00"/>
        </w:rPr>
        <w:tab/>
      </w:r>
      <w:r>
        <w:rPr>
          <w:rFonts w:ascii="Calibri"/>
          <w:w w:val="125"/>
          <w:position w:val="1"/>
        </w:rPr>
        <w:t>Professional</w:t>
      </w:r>
      <w:r>
        <w:rPr>
          <w:rFonts w:ascii="Calibri"/>
          <w:spacing w:val="66"/>
          <w:w w:val="125"/>
          <w:position w:val="1"/>
        </w:rPr>
        <w:t> </w:t>
      </w:r>
      <w:r>
        <w:rPr>
          <w:rFonts w:ascii="Calibri"/>
          <w:spacing w:val="-2"/>
          <w:w w:val="125"/>
          <w:position w:val="1"/>
        </w:rPr>
        <w:t>Experience</w:t>
      </w:r>
    </w:p>
    <w:p>
      <w:pPr>
        <w:pStyle w:val="BodyText"/>
        <w:spacing w:before="10"/>
        <w:rPr>
          <w:rFonts w:ascii="Calibri"/>
          <w:sz w:val="12"/>
        </w:rPr>
      </w:pPr>
    </w:p>
    <w:p>
      <w:pPr>
        <w:pStyle w:val="BodyText"/>
        <w:spacing w:after="0"/>
        <w:rPr>
          <w:rFonts w:ascii="Calibri"/>
          <w:sz w:val="1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BodyText"/>
        <w:spacing w:before="110"/>
        <w:ind w:left="347"/>
      </w:pPr>
      <w:r>
        <w:rPr>
          <w:position w:val="-6"/>
        </w:rPr>
        <w:drawing>
          <wp:inline distT="0" distB="0" distL="0" distR="0">
            <wp:extent cx="165346" cy="16534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(555) 987-6543</w:t>
      </w:r>
    </w:p>
    <w:p>
      <w:pPr>
        <w:pStyle w:val="BodyText"/>
        <w:spacing w:before="141"/>
      </w:pPr>
    </w:p>
    <w:p>
      <w:pPr>
        <w:pStyle w:val="BodyText"/>
        <w:spacing w:before="1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-25408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</w:rPr>
          <w:t>sarah.thompson@email.com</w:t>
        </w:r>
      </w:hyperlink>
    </w:p>
    <w:p>
      <w:pPr>
        <w:pStyle w:val="BodyText"/>
        <w:spacing w:line="266" w:lineRule="auto" w:before="104"/>
        <w:ind w:left="347" w:right="294"/>
      </w:pPr>
      <w:r>
        <w:rPr/>
        <w:br w:type="column"/>
      </w:r>
      <w:r>
        <w:rPr>
          <w:w w:val="110"/>
        </w:rPr>
        <w:t>PEDIATRIC</w:t>
      </w:r>
      <w:r>
        <w:rPr>
          <w:spacing w:val="40"/>
          <w:w w:val="110"/>
        </w:rPr>
        <w:t> </w:t>
      </w:r>
      <w:r>
        <w:rPr>
          <w:w w:val="110"/>
        </w:rPr>
        <w:t>REGISTERED</w:t>
      </w:r>
      <w:r>
        <w:rPr>
          <w:spacing w:val="40"/>
          <w:w w:val="110"/>
        </w:rPr>
        <w:t> </w:t>
      </w:r>
      <w:r>
        <w:rPr>
          <w:w w:val="110"/>
        </w:rPr>
        <w:t>NURSE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NEWYORK-PRESBYTERIAN</w:t>
      </w:r>
      <w:r>
        <w:rPr>
          <w:spacing w:val="40"/>
          <w:w w:val="110"/>
        </w:rPr>
        <w:t> </w:t>
      </w:r>
      <w:r>
        <w:rPr>
          <w:w w:val="110"/>
        </w:rPr>
        <w:t>HOSPITAL,</w:t>
      </w:r>
      <w:r>
        <w:rPr>
          <w:spacing w:val="40"/>
          <w:w w:val="110"/>
        </w:rPr>
        <w:t> </w:t>
      </w:r>
      <w:r>
        <w:rPr>
          <w:w w:val="110"/>
        </w:rPr>
        <w:t>NEW YORK, NY</w:t>
      </w:r>
    </w:p>
    <w:p>
      <w:pPr>
        <w:pStyle w:val="BodyText"/>
        <w:spacing w:before="8"/>
        <w:ind w:left="347"/>
      </w:pPr>
      <w:r>
        <w:rPr>
          <w:w w:val="115"/>
        </w:rPr>
        <w:t>AUGUST</w:t>
      </w:r>
      <w:r>
        <w:rPr>
          <w:spacing w:val="1"/>
          <w:w w:val="115"/>
        </w:rPr>
        <w:t> </w:t>
      </w:r>
      <w:r>
        <w:rPr>
          <w:w w:val="115"/>
        </w:rPr>
        <w:t>2020</w:t>
      </w:r>
      <w:r>
        <w:rPr>
          <w:spacing w:val="8"/>
          <w:w w:val="115"/>
        </w:rPr>
        <w:t> </w:t>
      </w:r>
      <w:r>
        <w:rPr>
          <w:w w:val="115"/>
        </w:rPr>
        <w:t>–</w:t>
      </w:r>
      <w:r>
        <w:rPr>
          <w:spacing w:val="8"/>
          <w:w w:val="115"/>
        </w:rPr>
        <w:t>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283" w:right="283"/>
          <w:cols w:num="2" w:equalWidth="0">
            <w:col w:w="3339" w:space="48"/>
            <w:col w:w="7967"/>
          </w:cols>
        </w:sectPr>
      </w:pPr>
    </w:p>
    <w:p>
      <w:pPr>
        <w:pStyle w:val="BodyText"/>
        <w:spacing w:before="125"/>
      </w:pPr>
    </w:p>
    <w:p>
      <w:pPr>
        <w:pStyle w:val="BodyText"/>
        <w:spacing w:before="1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31"/>
          <w:w w:val="110"/>
          <w:sz w:val="20"/>
        </w:rPr>
        <w:t>  </w:t>
      </w:r>
      <w:r>
        <w:rPr>
          <w:color w:val="424242"/>
          <w:w w:val="110"/>
        </w:rPr>
        <w:t>New</w:t>
      </w:r>
      <w:r>
        <w:rPr>
          <w:color w:val="424242"/>
          <w:spacing w:val="-18"/>
          <w:w w:val="110"/>
        </w:rPr>
        <w:t> </w:t>
      </w:r>
      <w:r>
        <w:rPr>
          <w:color w:val="424242"/>
          <w:w w:val="110"/>
        </w:rPr>
        <w:t>York,</w:t>
      </w:r>
      <w:r>
        <w:rPr>
          <w:color w:val="424242"/>
          <w:spacing w:val="-9"/>
          <w:w w:val="110"/>
        </w:rPr>
        <w:t> </w:t>
      </w:r>
      <w:r>
        <w:rPr>
          <w:color w:val="424242"/>
          <w:w w:val="110"/>
        </w:rPr>
        <w:t>NY</w:t>
      </w:r>
      <w:r>
        <w:rPr>
          <w:color w:val="424242"/>
          <w:spacing w:val="-15"/>
          <w:w w:val="110"/>
        </w:rPr>
        <w:t> </w:t>
      </w:r>
      <w:r>
        <w:rPr>
          <w:color w:val="424242"/>
          <w:w w:val="110"/>
        </w:rPr>
        <w:t>10001</w:t>
      </w:r>
    </w:p>
    <w:p>
      <w:pPr>
        <w:pStyle w:val="BodyText"/>
        <w:spacing w:before="62"/>
      </w:pPr>
    </w:p>
    <w:p>
      <w:pPr>
        <w:pStyle w:val="BodyText"/>
        <w:ind w:left="51"/>
        <w:rPr>
          <w:rFonts w:ascii="Calibri"/>
        </w:rPr>
      </w:pPr>
      <w:r>
        <w:rPr>
          <w:rFonts w:ascii="Calibri"/>
          <w:color w:val="A26E00"/>
          <w:spacing w:val="-2"/>
          <w:w w:val="130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83" w:after="0"/>
        <w:ind w:left="349" w:right="12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Provide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comprehensive0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of 15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pediatric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per shift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 a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30-bed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unit,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including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children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chronic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illnesses,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post-surgical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recovery</w:t>
      </w:r>
    </w:p>
    <w:p>
      <w:pPr>
        <w:pStyle w:val="BodyText"/>
        <w:spacing w:before="37"/>
        <w:ind w:left="349"/>
      </w:pPr>
      <w:r>
        <w:rPr>
          <w:w w:val="105"/>
        </w:rPr>
        <w:t>needs,</w:t>
      </w:r>
      <w:r>
        <w:rPr>
          <w:spacing w:val="19"/>
          <w:w w:val="105"/>
        </w:rPr>
        <w:t> </w:t>
      </w:r>
      <w:r>
        <w:rPr>
          <w:w w:val="105"/>
        </w:rPr>
        <w:t>and</w:t>
      </w:r>
      <w:r>
        <w:rPr>
          <w:spacing w:val="20"/>
          <w:w w:val="105"/>
        </w:rPr>
        <w:t> </w:t>
      </w:r>
      <w:r>
        <w:rPr>
          <w:w w:val="105"/>
        </w:rPr>
        <w:t>acute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conditions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4" w:lineRule="exact" w:before="14" w:after="0"/>
        <w:ind w:left="347" w:right="0" w:hanging="296"/>
        <w:jc w:val="left"/>
        <w:rPr>
          <w:sz w:val="18"/>
        </w:rPr>
      </w:pPr>
      <w:r>
        <w:rPr>
          <w:spacing w:val="2"/>
          <w:sz w:val="18"/>
        </w:rPr>
        <w:t>Administer</w:t>
      </w:r>
      <w:r>
        <w:rPr>
          <w:spacing w:val="34"/>
          <w:sz w:val="18"/>
        </w:rPr>
        <w:t> </w:t>
      </w:r>
      <w:r>
        <w:rPr>
          <w:spacing w:val="2"/>
          <w:sz w:val="18"/>
        </w:rPr>
        <w:t>medications,</w:t>
      </w:r>
      <w:r>
        <w:rPr>
          <w:spacing w:val="41"/>
          <w:sz w:val="18"/>
        </w:rPr>
        <w:t> </w:t>
      </w:r>
      <w:r>
        <w:rPr>
          <w:spacing w:val="2"/>
          <w:sz w:val="18"/>
        </w:rPr>
        <w:t>IV</w:t>
      </w:r>
      <w:r>
        <w:rPr>
          <w:spacing w:val="30"/>
          <w:sz w:val="18"/>
        </w:rPr>
        <w:t> </w:t>
      </w:r>
      <w:r>
        <w:rPr>
          <w:spacing w:val="2"/>
          <w:sz w:val="18"/>
        </w:rPr>
        <w:t>fluids,</w:t>
      </w:r>
      <w:r>
        <w:rPr>
          <w:spacing w:val="41"/>
          <w:sz w:val="18"/>
        </w:rPr>
        <w:t> </w:t>
      </w:r>
      <w:r>
        <w:rPr>
          <w:spacing w:val="2"/>
          <w:sz w:val="18"/>
        </w:rPr>
        <w:t>and</w:t>
      </w:r>
      <w:r>
        <w:rPr>
          <w:spacing w:val="33"/>
          <w:sz w:val="18"/>
        </w:rPr>
        <w:t> </w:t>
      </w:r>
      <w:r>
        <w:rPr>
          <w:spacing w:val="2"/>
          <w:sz w:val="18"/>
        </w:rPr>
        <w:t>vaccinations</w:t>
      </w:r>
      <w:r>
        <w:rPr>
          <w:spacing w:val="32"/>
          <w:sz w:val="18"/>
        </w:rPr>
        <w:t> </w:t>
      </w:r>
      <w:r>
        <w:rPr>
          <w:spacing w:val="2"/>
          <w:sz w:val="18"/>
        </w:rPr>
        <w:t>while</w:t>
      </w:r>
      <w:r>
        <w:rPr>
          <w:spacing w:val="41"/>
          <w:sz w:val="18"/>
        </w:rPr>
        <w:t> </w:t>
      </w:r>
      <w:r>
        <w:rPr>
          <w:spacing w:val="2"/>
          <w:sz w:val="18"/>
        </w:rPr>
        <w:t>monitoring</w:t>
      </w:r>
      <w:r>
        <w:rPr>
          <w:spacing w:val="41"/>
          <w:sz w:val="18"/>
        </w:rPr>
        <w:t> </w:t>
      </w:r>
      <w:r>
        <w:rPr>
          <w:spacing w:val="-5"/>
          <w:sz w:val="18"/>
        </w:rPr>
        <w:t>for</w:t>
      </w:r>
    </w:p>
    <w:p>
      <w:pPr>
        <w:pStyle w:val="BodyText"/>
        <w:spacing w:line="110" w:lineRule="exact"/>
        <w:ind w:left="349"/>
      </w:pPr>
      <w:r>
        <w:rPr>
          <w:w w:val="105"/>
        </w:rPr>
        <w:t>potential</w:t>
      </w:r>
      <w:r>
        <w:rPr>
          <w:spacing w:val="16"/>
          <w:w w:val="105"/>
        </w:rPr>
        <w:t> </w:t>
      </w:r>
      <w:r>
        <w:rPr>
          <w:w w:val="105"/>
        </w:rPr>
        <w:t>adverse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reactions</w:t>
      </w:r>
    </w:p>
    <w:p>
      <w:pPr>
        <w:pStyle w:val="BodyText"/>
        <w:spacing w:after="0" w:line="110" w:lineRule="exact"/>
        <w:sectPr>
          <w:type w:val="continuous"/>
          <w:pgSz w:w="11920" w:h="16860"/>
          <w:pgMar w:top="740" w:bottom="280" w:left="283" w:right="283"/>
          <w:cols w:num="2" w:equalWidth="0">
            <w:col w:w="2567" w:space="1357"/>
            <w:col w:w="7430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19" w:after="0"/>
        <w:ind w:left="646" w:right="325" w:hanging="298"/>
        <w:jc w:val="left"/>
        <w:rPr>
          <w:sz w:val="18"/>
        </w:rPr>
      </w:pPr>
      <w:r>
        <w:rPr>
          <w:w w:val="105"/>
          <w:sz w:val="18"/>
        </w:rPr>
        <w:t>Bachelor of Science in Nursing (BSN)</w:t>
      </w:r>
    </w:p>
    <w:p>
      <w:pPr>
        <w:pStyle w:val="BodyText"/>
        <w:spacing w:before="110"/>
      </w:pPr>
    </w:p>
    <w:p>
      <w:pPr>
        <w:pStyle w:val="BodyText"/>
        <w:spacing w:line="276" w:lineRule="auto"/>
        <w:ind w:left="646"/>
      </w:pPr>
      <w:r>
        <w:rPr>
          <w:w w:val="110"/>
        </w:rPr>
        <w:t>New</w:t>
      </w:r>
      <w:r>
        <w:rPr>
          <w:spacing w:val="-18"/>
          <w:w w:val="110"/>
        </w:rPr>
        <w:t> </w:t>
      </w:r>
      <w:r>
        <w:rPr>
          <w:w w:val="110"/>
        </w:rPr>
        <w:t>York</w:t>
      </w:r>
      <w:r>
        <w:rPr>
          <w:spacing w:val="-15"/>
          <w:w w:val="110"/>
        </w:rPr>
        <w:t> </w:t>
      </w:r>
      <w:r>
        <w:rPr>
          <w:w w:val="110"/>
        </w:rPr>
        <w:t>University,</w:t>
      </w:r>
      <w:r>
        <w:rPr>
          <w:spacing w:val="-15"/>
          <w:w w:val="110"/>
        </w:rPr>
        <w:t> </w:t>
      </w:r>
      <w:r>
        <w:rPr>
          <w:w w:val="110"/>
        </w:rPr>
        <w:t>New York, NY</w:t>
      </w:r>
    </w:p>
    <w:p>
      <w:pPr>
        <w:pStyle w:val="BodyText"/>
        <w:spacing w:before="75"/>
      </w:pPr>
    </w:p>
    <w:p>
      <w:pPr>
        <w:pStyle w:val="BodyText"/>
        <w:ind w:left="646"/>
      </w:pPr>
      <w:r>
        <w:rPr>
          <w:w w:val="110"/>
        </w:rPr>
        <w:t>May</w:t>
      </w:r>
      <w:r>
        <w:rPr>
          <w:spacing w:val="13"/>
          <w:w w:val="110"/>
        </w:rPr>
        <w:t> </w:t>
      </w:r>
      <w:r>
        <w:rPr>
          <w:spacing w:val="-4"/>
          <w:w w:val="110"/>
        </w:rPr>
        <w:t>2018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  <w:tab w:pos="888" w:val="left" w:leader="none"/>
        </w:tabs>
        <w:spacing w:line="204" w:lineRule="auto" w:before="155" w:after="0"/>
        <w:ind w:left="888" w:right="400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Educate</w:t>
      </w:r>
      <w:r>
        <w:rPr>
          <w:spacing w:val="40"/>
          <w:sz w:val="18"/>
        </w:rPr>
        <w:t> </w:t>
      </w:r>
      <w:r>
        <w:rPr>
          <w:sz w:val="18"/>
        </w:rPr>
        <w:t>families</w:t>
      </w:r>
      <w:r>
        <w:rPr>
          <w:spacing w:val="40"/>
          <w:sz w:val="18"/>
        </w:rPr>
        <w:t> </w:t>
      </w:r>
      <w:r>
        <w:rPr>
          <w:sz w:val="18"/>
        </w:rPr>
        <w:t>on</w:t>
      </w:r>
      <w:r>
        <w:rPr>
          <w:spacing w:val="40"/>
          <w:sz w:val="18"/>
        </w:rPr>
        <w:t> </w:t>
      </w:r>
      <w:r>
        <w:rPr>
          <w:sz w:val="18"/>
        </w:rPr>
        <w:t>managing</w:t>
      </w:r>
      <w:r>
        <w:rPr>
          <w:spacing w:val="40"/>
          <w:sz w:val="18"/>
        </w:rPr>
        <w:t> </w:t>
      </w:r>
      <w:r>
        <w:rPr>
          <w:sz w:val="18"/>
        </w:rPr>
        <w:t>chronic</w:t>
      </w:r>
      <w:r>
        <w:rPr>
          <w:spacing w:val="40"/>
          <w:sz w:val="18"/>
        </w:rPr>
        <w:t> </w:t>
      </w:r>
      <w:r>
        <w:rPr>
          <w:sz w:val="18"/>
        </w:rPr>
        <w:t>conditions,</w:t>
      </w:r>
      <w:r>
        <w:rPr>
          <w:spacing w:val="40"/>
          <w:sz w:val="18"/>
        </w:rPr>
        <w:t> </w:t>
      </w:r>
      <w:r>
        <w:rPr>
          <w:sz w:val="18"/>
        </w:rPr>
        <w:t>post-discharge</w:t>
      </w:r>
      <w:r>
        <w:rPr>
          <w:spacing w:val="40"/>
          <w:sz w:val="18"/>
        </w:rPr>
        <w:t> </w:t>
      </w:r>
      <w:r>
        <w:rPr>
          <w:sz w:val="18"/>
        </w:rPr>
        <w:t>care,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80"/>
          <w:w w:val="110"/>
          <w:sz w:val="18"/>
        </w:rPr>
        <w:t> </w:t>
      </w:r>
      <w:r>
        <w:rPr>
          <w:w w:val="110"/>
          <w:sz w:val="18"/>
        </w:rPr>
        <w:t>medication compliance, improving patient adherence by 30%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  <w:tab w:pos="888" w:val="left" w:leader="none"/>
        </w:tabs>
        <w:spacing w:line="218" w:lineRule="auto" w:before="59" w:after="0"/>
        <w:ind w:left="888" w:right="405" w:hanging="298"/>
        <w:jc w:val="left"/>
        <w:rPr>
          <w:sz w:val="18"/>
        </w:rPr>
      </w:pPr>
      <w:r>
        <w:rPr>
          <w:sz w:val="18"/>
        </w:rPr>
        <w:t>Collaborate</w:t>
      </w:r>
      <w:r>
        <w:rPr>
          <w:spacing w:val="37"/>
          <w:sz w:val="18"/>
        </w:rPr>
        <w:t> </w:t>
      </w:r>
      <w:r>
        <w:rPr>
          <w:sz w:val="18"/>
        </w:rPr>
        <w:t>with</w:t>
      </w:r>
      <w:r>
        <w:rPr>
          <w:spacing w:val="40"/>
          <w:sz w:val="18"/>
        </w:rPr>
        <w:t> </w:t>
      </w:r>
      <w:r>
        <w:rPr>
          <w:sz w:val="18"/>
        </w:rPr>
        <w:t>pediatricians,</w:t>
      </w:r>
      <w:r>
        <w:rPr>
          <w:spacing w:val="40"/>
          <w:sz w:val="18"/>
        </w:rPr>
        <w:t> </w:t>
      </w:r>
      <w:r>
        <w:rPr>
          <w:sz w:val="18"/>
        </w:rPr>
        <w:t>child</w:t>
      </w:r>
      <w:r>
        <w:rPr>
          <w:spacing w:val="40"/>
          <w:sz w:val="18"/>
        </w:rPr>
        <w:t> </w:t>
      </w:r>
      <w:r>
        <w:rPr>
          <w:sz w:val="18"/>
        </w:rPr>
        <w:t>life</w:t>
      </w:r>
      <w:r>
        <w:rPr>
          <w:spacing w:val="40"/>
          <w:sz w:val="18"/>
        </w:rPr>
        <w:t> </w:t>
      </w:r>
      <w:r>
        <w:rPr>
          <w:sz w:val="18"/>
        </w:rPr>
        <w:t>specialists,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therapists</w:t>
      </w:r>
      <w:r>
        <w:rPr>
          <w:spacing w:val="40"/>
          <w:sz w:val="18"/>
        </w:rPr>
        <w:t> </w:t>
      </w:r>
      <w:r>
        <w:rPr>
          <w:sz w:val="18"/>
        </w:rPr>
        <w:t>to</w:t>
      </w:r>
      <w:r>
        <w:rPr>
          <w:spacing w:val="40"/>
          <w:sz w:val="18"/>
        </w:rPr>
        <w:t> </w:t>
      </w:r>
      <w:r>
        <w:rPr>
          <w:sz w:val="18"/>
        </w:rPr>
        <w:t>create individualized</w:t>
      </w:r>
      <w:r>
        <w:rPr>
          <w:spacing w:val="40"/>
          <w:sz w:val="18"/>
        </w:rPr>
        <w:t> </w:t>
      </w:r>
      <w:r>
        <w:rPr>
          <w:sz w:val="18"/>
        </w:rPr>
        <w:t>care</w:t>
      </w:r>
      <w:r>
        <w:rPr>
          <w:spacing w:val="40"/>
          <w:sz w:val="18"/>
        </w:rPr>
        <w:t> </w:t>
      </w:r>
      <w:r>
        <w:rPr>
          <w:sz w:val="18"/>
        </w:rPr>
        <w:t>plans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enhance</w:t>
      </w:r>
      <w:r>
        <w:rPr>
          <w:spacing w:val="40"/>
          <w:sz w:val="18"/>
        </w:rPr>
        <w:t> </w:t>
      </w:r>
      <w:r>
        <w:rPr>
          <w:sz w:val="18"/>
        </w:rPr>
        <w:t>patient</w:t>
      </w:r>
      <w:r>
        <w:rPr>
          <w:spacing w:val="40"/>
          <w:sz w:val="18"/>
        </w:rPr>
        <w:t> </w:t>
      </w:r>
      <w:r>
        <w:rPr>
          <w:sz w:val="18"/>
        </w:rPr>
        <w:t>recovery</w:t>
      </w:r>
    </w:p>
    <w:p>
      <w:pPr>
        <w:pStyle w:val="BodyText"/>
        <w:spacing w:before="47"/>
      </w:pPr>
    </w:p>
    <w:p>
      <w:pPr>
        <w:pStyle w:val="BodyText"/>
        <w:spacing w:line="266" w:lineRule="auto" w:before="1"/>
        <w:ind w:left="349" w:right="275"/>
      </w:pPr>
      <w:r>
        <w:rPr>
          <w:w w:val="115"/>
        </w:rPr>
        <w:t>REGISTERED NURSE </w:t>
      </w:r>
      <w:r>
        <w:rPr>
          <w:w w:val="130"/>
        </w:rPr>
        <w:t>–</w:t>
      </w:r>
      <w:r>
        <w:rPr>
          <w:spacing w:val="-3"/>
          <w:w w:val="130"/>
        </w:rPr>
        <w:t> </w:t>
      </w:r>
      <w:r>
        <w:rPr>
          <w:w w:val="115"/>
        </w:rPr>
        <w:t>PEDIATRICS </w:t>
      </w:r>
      <w:r>
        <w:rPr>
          <w:w w:val="85"/>
          <w:position w:val="1"/>
        </w:rPr>
        <w:t>|</w:t>
      </w:r>
      <w:r>
        <w:rPr>
          <w:w w:val="115"/>
          <w:position w:val="1"/>
        </w:rPr>
        <w:t> </w:t>
      </w:r>
      <w:r>
        <w:rPr>
          <w:w w:val="115"/>
        </w:rPr>
        <w:t>MOUNT</w:t>
      </w:r>
      <w:r>
        <w:rPr>
          <w:spacing w:val="-1"/>
          <w:w w:val="115"/>
        </w:rPr>
        <w:t> </w:t>
      </w:r>
      <w:r>
        <w:rPr>
          <w:w w:val="115"/>
        </w:rPr>
        <w:t>SINAI HOSPITAL, NEW</w:t>
      </w:r>
      <w:r>
        <w:rPr>
          <w:spacing w:val="-11"/>
          <w:w w:val="115"/>
        </w:rPr>
        <w:t> </w:t>
      </w:r>
      <w:r>
        <w:rPr>
          <w:w w:val="115"/>
        </w:rPr>
        <w:t>YORK, NY JULY 2018 </w:t>
      </w:r>
      <w:r>
        <w:rPr>
          <w:w w:val="130"/>
        </w:rPr>
        <w:t>– </w:t>
      </w:r>
      <w:r>
        <w:rPr>
          <w:w w:val="115"/>
        </w:rPr>
        <w:t>AUGUST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283"/>
          <w:cols w:num="2" w:equalWidth="0">
            <w:col w:w="2960" w:space="426"/>
            <w:col w:w="7968"/>
          </w:cols>
        </w:sectPr>
      </w:pPr>
    </w:p>
    <w:p>
      <w:pPr>
        <w:pStyle w:val="BodyText"/>
        <w:spacing w:before="170"/>
        <w:ind w:left="51"/>
        <w:rPr>
          <w:rFonts w:ascii="Calibri"/>
        </w:rPr>
      </w:pPr>
      <w:r>
        <w:rPr>
          <w:rFonts w:ascii="Calibri"/>
          <w:color w:val="A26E00"/>
          <w:w w:val="130"/>
        </w:rPr>
        <w:t>Key</w:t>
      </w:r>
      <w:r>
        <w:rPr>
          <w:rFonts w:ascii="Calibri"/>
          <w:color w:val="A26E00"/>
          <w:spacing w:val="11"/>
          <w:w w:val="130"/>
        </w:rPr>
        <w:t> </w:t>
      </w:r>
      <w:r>
        <w:rPr>
          <w:rFonts w:ascii="Calibri"/>
          <w:color w:val="A26E00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4" w:lineRule="exact" w:before="155" w:after="0"/>
        <w:ind w:left="347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Monitored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cared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4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pediatric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high-</w:t>
      </w:r>
    </w:p>
    <w:p>
      <w:pPr>
        <w:pStyle w:val="BodyText"/>
        <w:spacing w:line="80" w:lineRule="exact"/>
        <w:ind w:left="349"/>
      </w:pPr>
      <w:r>
        <w:rPr>
          <w:w w:val="105"/>
        </w:rPr>
        <w:t>volume</w:t>
      </w:r>
      <w:r>
        <w:rPr>
          <w:spacing w:val="17"/>
          <w:w w:val="105"/>
        </w:rPr>
        <w:t> </w:t>
      </w:r>
      <w:r>
        <w:rPr>
          <w:w w:val="105"/>
        </w:rPr>
        <w:t>inpatient</w:t>
      </w:r>
      <w:r>
        <w:rPr>
          <w:spacing w:val="17"/>
          <w:w w:val="105"/>
        </w:rPr>
        <w:t> </w:t>
      </w:r>
      <w:r>
        <w:rPr>
          <w:spacing w:val="-2"/>
          <w:w w:val="105"/>
        </w:rPr>
        <w:t>setting</w:t>
      </w:r>
    </w:p>
    <w:p>
      <w:pPr>
        <w:pStyle w:val="BodyText"/>
        <w:spacing w:after="0" w:line="80" w:lineRule="exact"/>
        <w:sectPr>
          <w:type w:val="continuous"/>
          <w:pgSz w:w="11920" w:h="16860"/>
          <w:pgMar w:top="740" w:bottom="280" w:left="283" w:right="283"/>
          <w:cols w:num="2" w:equalWidth="0">
            <w:col w:w="960" w:space="2964"/>
            <w:col w:w="7430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400049</wp:posOffset>
                </wp:positionH>
                <wp:positionV relativeFrom="paragraph">
                  <wp:posOffset>96546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6E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602069pt;width:6.0pt;height:3.75pt;mso-position-horizontal-relative:page;mso-position-vertical-relative:paragraph;z-index:-15785472" id="docshape1" filled="true" fillcolor="#a26e00" stroked="false">
                <v:fill type="solid"/>
                <w10:wrap type="none"/>
              </v:rect>
            </w:pict>
          </mc:Fallback>
        </mc:AlternateContent>
      </w:r>
      <w:r>
        <w:rPr>
          <w:spacing w:val="-4"/>
          <w:w w:val="120"/>
          <w:sz w:val="18"/>
        </w:rPr>
        <w:t>PALS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6E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57pt;width:6.0pt;height:3.75pt;mso-position-horizontal-relative:page;mso-position-vertical-relative:paragraph;z-index:-15784960" id="docshape2" filled="true" fillcolor="#a26e00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w w:val="105"/>
          <w:sz w:val="18"/>
        </w:rPr>
        <w:t>Childhood</w:t>
      </w:r>
      <w:r>
        <w:rPr>
          <w:spacing w:val="45"/>
          <w:w w:val="105"/>
          <w:sz w:val="18"/>
        </w:rPr>
        <w:t> </w:t>
      </w:r>
      <w:r>
        <w:rPr>
          <w:spacing w:val="-2"/>
          <w:w w:val="105"/>
          <w:sz w:val="18"/>
        </w:rPr>
        <w:t>immunizations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26" w:after="0"/>
        <w:ind w:left="646" w:right="3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400049</wp:posOffset>
                </wp:positionH>
                <wp:positionV relativeFrom="paragraph">
                  <wp:posOffset>90513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6E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707pt;width:6.0pt;height:3.75pt;mso-position-horizontal-relative:page;mso-position-vertical-relative:paragraph;z-index:-15784448" id="docshape3" filled="true" fillcolor="#a26e00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Developmental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milestone </w:t>
      </w:r>
      <w:r>
        <w:rPr>
          <w:spacing w:val="-2"/>
          <w:w w:val="110"/>
          <w:sz w:val="18"/>
        </w:rPr>
        <w:t>assessment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58" w:after="0"/>
        <w:ind w:left="646" w:right="429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400049</wp:posOffset>
                </wp:positionH>
                <wp:positionV relativeFrom="paragraph">
                  <wp:posOffset>121214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6E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9.544438pt;width:6.0pt;height:3.75pt;mso-position-horizontal-relative:page;mso-position-vertical-relative:paragraph;z-index:-15783936" id="docshape4" filled="true" fillcolor="#a26e00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Family education and </w:t>
      </w:r>
      <w:r>
        <w:rPr>
          <w:spacing w:val="-2"/>
          <w:w w:val="105"/>
          <w:sz w:val="18"/>
        </w:rPr>
        <w:t>counseling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76" w:lineRule="exact" w:before="17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400049</wp:posOffset>
                </wp:positionH>
                <wp:positionV relativeFrom="paragraph">
                  <wp:posOffset>110050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6E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8.665386pt;width:6.0pt;height:3.75pt;mso-position-horizontal-relative:page;mso-position-vertical-relative:paragraph;z-index:-15783424" id="docshape5" filled="true" fillcolor="#a26e00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Neonatal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infant</w:t>
      </w:r>
      <w:r>
        <w:rPr>
          <w:spacing w:val="18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154" w:after="0"/>
        <w:ind w:left="646" w:right="5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 in emergency interventions for critically ill children, reducing response times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streamlined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triage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processes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4" w:lineRule="auto" w:before="72" w:after="0"/>
        <w:ind w:left="646" w:right="1000" w:hanging="298"/>
        <w:jc w:val="left"/>
        <w:rPr>
          <w:sz w:val="18"/>
        </w:rPr>
      </w:pPr>
      <w:r>
        <w:rPr>
          <w:w w:val="105"/>
          <w:sz w:val="18"/>
        </w:rPr>
        <w:t>Implemented a parent education initiative that increased vaccination compliance rates by 25%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58" w:after="0"/>
        <w:ind w:left="646" w:right="478" w:hanging="298"/>
        <w:jc w:val="left"/>
        <w:rPr>
          <w:sz w:val="18"/>
        </w:rPr>
      </w:pPr>
      <w:r>
        <w:rPr>
          <w:w w:val="105"/>
          <w:sz w:val="18"/>
        </w:rPr>
        <w:t>Provided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emotional support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counseling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families,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2"/>
          <w:w w:val="105"/>
          <w:sz w:val="18"/>
        </w:rPr>
        <w:t> </w:t>
      </w:r>
      <w:r>
        <w:rPr>
          <w:w w:val="105"/>
          <w:sz w:val="18"/>
        </w:rPr>
        <w:t>smooth transition from hospital to home care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283"/>
          <w:cols w:num="2" w:equalWidth="0">
            <w:col w:w="2982" w:space="645"/>
            <w:col w:w="7727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55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400049</wp:posOffset>
                </wp:positionH>
                <wp:positionV relativeFrom="paragraph">
                  <wp:posOffset>133717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26E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0.528955pt;width:6.0pt;height:3.75pt;mso-position-horizontal-relative:page;mso-position-vertical-relative:paragraph;z-index:-15782912" id="docshape6" filled="true" fillcolor="#a26e00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sz w:val="18"/>
        </w:rPr>
        <w:t>Pain</w:t>
      </w:r>
      <w:r>
        <w:rPr>
          <w:spacing w:val="45"/>
          <w:sz w:val="18"/>
        </w:rPr>
        <w:t> </w:t>
      </w:r>
      <w:r>
        <w:rPr>
          <w:spacing w:val="2"/>
          <w:sz w:val="18"/>
        </w:rPr>
        <w:t>management</w:t>
      </w:r>
      <w:r>
        <w:rPr>
          <w:spacing w:val="45"/>
          <w:sz w:val="18"/>
        </w:rPr>
        <w:t> </w:t>
      </w:r>
      <w:r>
        <w:rPr>
          <w:spacing w:val="2"/>
          <w:sz w:val="18"/>
        </w:rPr>
        <w:t>in</w:t>
      </w:r>
      <w:r>
        <w:rPr>
          <w:spacing w:val="45"/>
          <w:sz w:val="18"/>
        </w:rPr>
        <w:t> </w:t>
      </w:r>
      <w:r>
        <w:rPr>
          <w:spacing w:val="-2"/>
          <w:sz w:val="18"/>
        </w:rPr>
        <w:t>children</w:t>
      </w:r>
    </w:p>
    <w:p>
      <w:pPr>
        <w:pStyle w:val="BodyText"/>
        <w:spacing w:before="9"/>
        <w:ind w:left="349"/>
        <w:rPr>
          <w:rFonts w:ascii="Calibri"/>
        </w:rPr>
      </w:pPr>
      <w:r>
        <w:rPr/>
        <w:br w:type="column"/>
      </w:r>
      <w:r>
        <w:rPr>
          <w:rFonts w:ascii="Calibri"/>
          <w:spacing w:val="-2"/>
          <w:w w:val="125"/>
        </w:rPr>
        <w:t>References</w:t>
      </w:r>
    </w:p>
    <w:p>
      <w:pPr>
        <w:pStyle w:val="BodyText"/>
        <w:rPr>
          <w:rFonts w:ascii="Calibri"/>
        </w:rPr>
      </w:pPr>
    </w:p>
    <w:p>
      <w:pPr>
        <w:pStyle w:val="BodyText"/>
        <w:spacing w:before="76"/>
        <w:rPr>
          <w:rFonts w:ascii="Calibri"/>
        </w:rPr>
      </w:pPr>
    </w:p>
    <w:p>
      <w:pPr>
        <w:pStyle w:val="BodyText"/>
        <w:ind w:left="349"/>
        <w:rPr>
          <w:rFonts w:ascii="Calibri"/>
        </w:rPr>
      </w:pPr>
      <w:r>
        <w:rPr>
          <w:rFonts w:ascii="Calibri"/>
          <w:spacing w:val="-2"/>
          <w:w w:val="125"/>
        </w:rPr>
        <w:t>Certifications</w:t>
      </w:r>
    </w:p>
    <w:p>
      <w:pPr>
        <w:pStyle w:val="BodyText"/>
        <w:spacing w:after="0"/>
        <w:rPr>
          <w:rFonts w:ascii="Calibri"/>
        </w:rPr>
        <w:sectPr>
          <w:type w:val="continuous"/>
          <w:pgSz w:w="11920" w:h="16860"/>
          <w:pgMar w:top="740" w:bottom="280" w:left="283" w:right="283"/>
          <w:cols w:num="2" w:equalWidth="0">
            <w:col w:w="3292" w:space="94"/>
            <w:col w:w="7968"/>
          </w:cols>
        </w:sectPr>
      </w:pPr>
    </w:p>
    <w:p>
      <w:pPr>
        <w:pStyle w:val="ListParagraph"/>
        <w:numPr>
          <w:ilvl w:val="2"/>
          <w:numId w:val="1"/>
        </w:numPr>
        <w:tabs>
          <w:tab w:pos="4030" w:val="left" w:leader="none"/>
        </w:tabs>
        <w:spacing w:line="343" w:lineRule="exact" w:before="186" w:after="0"/>
        <w:ind w:left="4030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396073" y="9029698"/>
                            <a:ext cx="5172710" cy="167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1675130">
                                <a:moveTo>
                                  <a:pt x="0" y="1674876"/>
                                </a:moveTo>
                                <a:lnTo>
                                  <a:pt x="5172110" y="1674876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7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400299" y="2495549"/>
                            <a:ext cx="5168265" cy="653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6534150">
                                <a:moveTo>
                                  <a:pt x="5167883" y="6534149"/>
                                </a:moveTo>
                                <a:lnTo>
                                  <a:pt x="0" y="65341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6534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705087" y="3619499"/>
                            <a:ext cx="76200" cy="3228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3228975">
                                <a:moveTo>
                                  <a:pt x="76200" y="3181350"/>
                                </a:moveTo>
                                <a:lnTo>
                                  <a:pt x="0" y="3181350"/>
                                </a:lnTo>
                                <a:lnTo>
                                  <a:pt x="0" y="3228975"/>
                                </a:lnTo>
                                <a:lnTo>
                                  <a:pt x="76200" y="3228975"/>
                                </a:lnTo>
                                <a:lnTo>
                                  <a:pt x="76200" y="3181350"/>
                                </a:lnTo>
                                <a:close/>
                              </a:path>
                              <a:path w="76200" h="3228975">
                                <a:moveTo>
                                  <a:pt x="76200" y="2828925"/>
                                </a:moveTo>
                                <a:lnTo>
                                  <a:pt x="0" y="2828925"/>
                                </a:lnTo>
                                <a:lnTo>
                                  <a:pt x="0" y="2876550"/>
                                </a:lnTo>
                                <a:lnTo>
                                  <a:pt x="76200" y="2876550"/>
                                </a:lnTo>
                                <a:lnTo>
                                  <a:pt x="76200" y="2828925"/>
                                </a:lnTo>
                                <a:close/>
                              </a:path>
                              <a:path w="76200" h="3228975">
                                <a:moveTo>
                                  <a:pt x="76200" y="2466975"/>
                                </a:moveTo>
                                <a:lnTo>
                                  <a:pt x="0" y="2466975"/>
                                </a:lnTo>
                                <a:lnTo>
                                  <a:pt x="0" y="2514600"/>
                                </a:lnTo>
                                <a:lnTo>
                                  <a:pt x="76200" y="2514600"/>
                                </a:lnTo>
                                <a:lnTo>
                                  <a:pt x="76200" y="2466975"/>
                                </a:lnTo>
                                <a:close/>
                              </a:path>
                              <a:path w="76200" h="3228975">
                                <a:moveTo>
                                  <a:pt x="76200" y="2114550"/>
                                </a:moveTo>
                                <a:lnTo>
                                  <a:pt x="0" y="2114550"/>
                                </a:lnTo>
                                <a:lnTo>
                                  <a:pt x="0" y="2162175"/>
                                </a:lnTo>
                                <a:lnTo>
                                  <a:pt x="76200" y="2162175"/>
                                </a:lnTo>
                                <a:lnTo>
                                  <a:pt x="76200" y="2114550"/>
                                </a:lnTo>
                                <a:close/>
                              </a:path>
                              <a:path w="76200" h="3228975">
                                <a:moveTo>
                                  <a:pt x="76200" y="1209675"/>
                                </a:moveTo>
                                <a:lnTo>
                                  <a:pt x="0" y="1209675"/>
                                </a:lnTo>
                                <a:lnTo>
                                  <a:pt x="0" y="1257300"/>
                                </a:lnTo>
                                <a:lnTo>
                                  <a:pt x="76200" y="1257300"/>
                                </a:lnTo>
                                <a:lnTo>
                                  <a:pt x="76200" y="1209675"/>
                                </a:lnTo>
                                <a:close/>
                              </a:path>
                              <a:path w="76200" h="3228975">
                                <a:moveTo>
                                  <a:pt x="76200" y="857250"/>
                                </a:moveTo>
                                <a:lnTo>
                                  <a:pt x="0" y="857250"/>
                                </a:lnTo>
                                <a:lnTo>
                                  <a:pt x="0" y="904875"/>
                                </a:lnTo>
                                <a:lnTo>
                                  <a:pt x="76200" y="904875"/>
                                </a:lnTo>
                                <a:lnTo>
                                  <a:pt x="76200" y="857250"/>
                                </a:lnTo>
                                <a:close/>
                              </a:path>
                              <a:path w="76200" h="3228975">
                                <a:moveTo>
                                  <a:pt x="76200" y="495300"/>
                                </a:moveTo>
                                <a:lnTo>
                                  <a:pt x="0" y="495300"/>
                                </a:lnTo>
                                <a:lnTo>
                                  <a:pt x="0" y="542925"/>
                                </a:lnTo>
                                <a:lnTo>
                                  <a:pt x="76200" y="542925"/>
                                </a:lnTo>
                                <a:lnTo>
                                  <a:pt x="76200" y="495300"/>
                                </a:lnTo>
                                <a:close/>
                              </a:path>
                              <a:path w="76200" h="3228975">
                                <a:moveTo>
                                  <a:pt x="762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00"/>
                                </a:lnTo>
                                <a:lnTo>
                                  <a:pt x="76200" y="38100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6496" id="docshapegroup7" coordorigin="0,0" coordsize="11919,16858">
                <v:rect style="position:absolute;left:3773;top:14220;width:8146;height:2638" id="docshape8" filled="true" fillcolor="#a26e00" stroked="false">
                  <v:fill opacity="32899f" type="solid"/>
                </v:rect>
                <v:rect style="position:absolute;left:0;top:0;width:11919;height:3930" id="docshape9" filled="true" fillcolor="#424242" stroked="false">
                  <v:fill type="solid"/>
                </v:rect>
                <v:rect style="position:absolute;left:3780;top:3930;width:8139;height:10290" id="docshape10" filled="true" fillcolor="#a26e00" stroked="false">
                  <v:fill opacity="32899f" type="solid"/>
                </v:rect>
                <v:shape style="position:absolute;left:4259;top:5700;width:120;height:5085" id="docshape11" coordorigin="4260,5700" coordsize="120,5085" path="m4380,10710l4260,10710,4260,10785,4380,10785,4380,10710xm4380,10155l4260,10155,4260,10230,4380,10230,4380,10155xm4380,9585l4260,9585,4260,9660,4380,9660,4380,9585xm4380,9030l4260,9030,4260,9105,4380,9105,4380,9030xm4380,7605l4260,7605,4260,7680,4380,7680,4380,7605xm4380,7050l4260,7050,4260,7125,4380,7125,4380,7050xm4380,6480l4260,6480,4260,6555,4380,6555,4380,6480xm4380,5700l4260,5700,4260,5760,4380,5760,4380,5700xe" filled="true" fillcolor="#a26e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w:t>Pediatric</w:t>
      </w:r>
      <w:r>
        <w:rPr>
          <w:spacing w:val="35"/>
          <w:sz w:val="18"/>
        </w:rPr>
        <w:t> </w:t>
      </w:r>
      <w:r>
        <w:rPr>
          <w:sz w:val="18"/>
        </w:rPr>
        <w:t>Advanced</w:t>
      </w:r>
      <w:r>
        <w:rPr>
          <w:spacing w:val="45"/>
          <w:sz w:val="18"/>
        </w:rPr>
        <w:t> </w:t>
      </w:r>
      <w:r>
        <w:rPr>
          <w:sz w:val="18"/>
        </w:rPr>
        <w:t>Life</w:t>
      </w:r>
      <w:r>
        <w:rPr>
          <w:spacing w:val="45"/>
          <w:sz w:val="18"/>
        </w:rPr>
        <w:t> </w:t>
      </w:r>
      <w:r>
        <w:rPr>
          <w:sz w:val="18"/>
        </w:rPr>
        <w:t>Support</w:t>
      </w:r>
      <w:r>
        <w:rPr>
          <w:spacing w:val="45"/>
          <w:sz w:val="18"/>
        </w:rPr>
        <w:t> </w:t>
      </w:r>
      <w:r>
        <w:rPr>
          <w:sz w:val="18"/>
        </w:rPr>
        <w:t>(PALS)</w:t>
      </w:r>
      <w:r>
        <w:rPr>
          <w:spacing w:val="47"/>
          <w:sz w:val="18"/>
        </w:rPr>
        <w:t> </w:t>
      </w:r>
      <w:r>
        <w:rPr>
          <w:w w:val="85"/>
          <w:sz w:val="18"/>
        </w:rPr>
        <w:t>|</w:t>
      </w:r>
      <w:r>
        <w:rPr>
          <w:spacing w:val="38"/>
          <w:sz w:val="18"/>
        </w:rPr>
        <w:t> </w:t>
      </w:r>
      <w:r>
        <w:rPr>
          <w:spacing w:val="-4"/>
          <w:sz w:val="18"/>
        </w:rPr>
        <w:t>value</w:t>
      </w:r>
    </w:p>
    <w:p>
      <w:pPr>
        <w:pStyle w:val="ListParagraph"/>
        <w:numPr>
          <w:ilvl w:val="2"/>
          <w:numId w:val="1"/>
        </w:numPr>
        <w:tabs>
          <w:tab w:pos="4030" w:val="left" w:leader="none"/>
        </w:tabs>
        <w:spacing w:line="330" w:lineRule="exact" w:before="0" w:after="0"/>
        <w:ind w:left="4030" w:right="0" w:hanging="296"/>
        <w:jc w:val="left"/>
        <w:rPr>
          <w:sz w:val="18"/>
        </w:rPr>
      </w:pPr>
      <w:r>
        <w:rPr>
          <w:sz w:val="18"/>
        </w:rPr>
        <w:t>Basic</w:t>
      </w:r>
      <w:r>
        <w:rPr>
          <w:spacing w:val="31"/>
          <w:sz w:val="18"/>
        </w:rPr>
        <w:t> </w:t>
      </w:r>
      <w:r>
        <w:rPr>
          <w:sz w:val="18"/>
        </w:rPr>
        <w:t>Life</w:t>
      </w:r>
      <w:r>
        <w:rPr>
          <w:spacing w:val="32"/>
          <w:sz w:val="18"/>
        </w:rPr>
        <w:t> </w:t>
      </w:r>
      <w:r>
        <w:rPr>
          <w:sz w:val="18"/>
        </w:rPr>
        <w:t>Support</w:t>
      </w:r>
      <w:r>
        <w:rPr>
          <w:spacing w:val="32"/>
          <w:sz w:val="18"/>
        </w:rPr>
        <w:t> </w:t>
      </w:r>
      <w:r>
        <w:rPr>
          <w:sz w:val="18"/>
        </w:rPr>
        <w:t>(BLS)</w:t>
      </w:r>
      <w:r>
        <w:rPr>
          <w:spacing w:val="34"/>
          <w:sz w:val="18"/>
        </w:rPr>
        <w:t> </w:t>
      </w:r>
      <w:r>
        <w:rPr>
          <w:w w:val="85"/>
          <w:sz w:val="18"/>
        </w:rPr>
        <w:t>|</w:t>
      </w:r>
      <w:r>
        <w:rPr>
          <w:spacing w:val="25"/>
          <w:sz w:val="18"/>
        </w:rPr>
        <w:t> </w:t>
      </w:r>
      <w:r>
        <w:rPr>
          <w:spacing w:val="-4"/>
          <w:sz w:val="18"/>
        </w:rPr>
        <w:t>value</w:t>
      </w:r>
    </w:p>
    <w:p>
      <w:pPr>
        <w:pStyle w:val="ListParagraph"/>
        <w:numPr>
          <w:ilvl w:val="2"/>
          <w:numId w:val="1"/>
        </w:numPr>
        <w:tabs>
          <w:tab w:pos="4030" w:val="left" w:leader="none"/>
        </w:tabs>
        <w:spacing w:line="343" w:lineRule="exact" w:before="0" w:after="0"/>
        <w:ind w:left="4030" w:right="0" w:hanging="296"/>
        <w:jc w:val="left"/>
        <w:rPr>
          <w:sz w:val="18"/>
        </w:rPr>
      </w:pPr>
      <w:r>
        <w:rPr>
          <w:sz w:val="18"/>
        </w:rPr>
        <w:t>Certified</w:t>
      </w:r>
      <w:r>
        <w:rPr>
          <w:spacing w:val="31"/>
          <w:sz w:val="18"/>
        </w:rPr>
        <w:t> </w:t>
      </w:r>
      <w:r>
        <w:rPr>
          <w:sz w:val="18"/>
        </w:rPr>
        <w:t>Pediatric</w:t>
      </w:r>
      <w:r>
        <w:rPr>
          <w:spacing w:val="31"/>
          <w:sz w:val="18"/>
        </w:rPr>
        <w:t> </w:t>
      </w:r>
      <w:r>
        <w:rPr>
          <w:sz w:val="18"/>
        </w:rPr>
        <w:t>Nurse</w:t>
      </w:r>
      <w:r>
        <w:rPr>
          <w:spacing w:val="31"/>
          <w:sz w:val="18"/>
        </w:rPr>
        <w:t> </w:t>
      </w:r>
      <w:r>
        <w:rPr>
          <w:sz w:val="18"/>
        </w:rPr>
        <w:t>(CPN)</w:t>
      </w:r>
      <w:r>
        <w:rPr>
          <w:spacing w:val="31"/>
          <w:sz w:val="18"/>
        </w:rPr>
        <w:t> </w:t>
      </w:r>
      <w:r>
        <w:rPr>
          <w:w w:val="85"/>
          <w:sz w:val="18"/>
        </w:rPr>
        <w:t>|</w:t>
      </w:r>
      <w:r>
        <w:rPr>
          <w:spacing w:val="24"/>
          <w:sz w:val="18"/>
        </w:rPr>
        <w:t> </w:t>
      </w:r>
      <w:r>
        <w:rPr>
          <w:spacing w:val="-4"/>
          <w:sz w:val="18"/>
        </w:rPr>
        <w:t>value</w:t>
      </w:r>
    </w:p>
    <w:sectPr>
      <w:type w:val="continuous"/>
      <w:pgSz w:w="11920" w:h="16860"/>
      <w:pgMar w:top="74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4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2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9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17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11" w:right="8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sarah.thompson@email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2026-02-16T23:54:35Z</dcterms:created>
  <dcterms:modified xsi:type="dcterms:W3CDTF">2026-02-16T23:54:35Z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2026-02-16T00:00:00Z</vt:filetime>
  </property>
  <property fmtid="{D5CDD505-2E9C-101B-9397-08002B2CF9AE}" pid="5" name="Producer">
    <vt:lpwstr>Skia/PDF m121</vt:lpwstr>
  </property>
</Properties>
</file>