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E37829"/>
          <w:spacing w:val="11"/>
          <w:w w:val="130"/>
          <w:sz w:val="63"/>
        </w:rPr>
        <w:t>Jesse</w:t>
      </w:r>
      <w:r>
        <w:rPr>
          <w:rFonts w:ascii="Calibri"/>
          <w:b/>
          <w:color w:val="E37829"/>
          <w:spacing w:val="78"/>
          <w:w w:val="130"/>
          <w:sz w:val="63"/>
        </w:rPr>
        <w:t> </w:t>
      </w:r>
      <w:r>
        <w:rPr>
          <w:rFonts w:ascii="Calibri"/>
          <w:color w:val="E37829"/>
          <w:spacing w:val="11"/>
          <w:w w:val="130"/>
          <w:sz w:val="63"/>
        </w:rPr>
        <w:t>Martin</w:t>
      </w:r>
    </w:p>
    <w:p>
      <w:pPr>
        <w:spacing w:before="124"/>
        <w:ind w:left="154" w:right="0" w:firstLine="0"/>
        <w:jc w:val="left"/>
        <w:rPr>
          <w:rFonts w:ascii="Calibri"/>
          <w:sz w:val="18"/>
        </w:rPr>
      </w:pPr>
      <w:r>
        <w:rPr>
          <w:rFonts w:ascii="Calibri"/>
          <w:color w:val="E37829"/>
          <w:w w:val="130"/>
          <w:sz w:val="18"/>
        </w:rPr>
        <w:t>Surgical</w:t>
      </w:r>
      <w:r>
        <w:rPr>
          <w:rFonts w:ascii="Calibri"/>
          <w:color w:val="E37829"/>
          <w:spacing w:val="-4"/>
          <w:w w:val="130"/>
          <w:sz w:val="18"/>
        </w:rPr>
        <w:t> </w:t>
      </w:r>
      <w:r>
        <w:rPr>
          <w:rFonts w:ascii="Calibri"/>
          <w:color w:val="E37829"/>
          <w:w w:val="130"/>
          <w:sz w:val="18"/>
        </w:rPr>
        <w:t>ICU</w:t>
      </w:r>
      <w:r>
        <w:rPr>
          <w:rFonts w:ascii="Calibri"/>
          <w:color w:val="E37829"/>
          <w:spacing w:val="-3"/>
          <w:w w:val="130"/>
          <w:sz w:val="18"/>
        </w:rPr>
        <w:t> </w:t>
      </w:r>
      <w:r>
        <w:rPr>
          <w:rFonts w:ascii="Calibri"/>
          <w:color w:val="E37829"/>
          <w:spacing w:val="-2"/>
          <w:w w:val="130"/>
          <w:sz w:val="18"/>
        </w:rPr>
        <w:t>Nurse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2"/>
          <w:sz w:val="13"/>
        </w:rPr>
        <w:t> </w:t>
      </w:r>
      <w:r>
        <w:rPr>
          <w:sz w:val="13"/>
        </w:rPr>
        <w:t>000-0000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City,</w:t>
      </w:r>
      <w:r>
        <w:rPr>
          <w:spacing w:val="12"/>
          <w:sz w:val="13"/>
        </w:rPr>
        <w:t> </w:t>
      </w:r>
      <w:r>
        <w:rPr>
          <w:sz w:val="13"/>
        </w:rPr>
        <w:t>ST</w:t>
      </w:r>
      <w:r>
        <w:rPr>
          <w:spacing w:val="7"/>
          <w:sz w:val="13"/>
        </w:rPr>
        <w:t> </w:t>
      </w:r>
      <w:r>
        <w:rPr>
          <w:sz w:val="13"/>
        </w:rPr>
        <w:t>12345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hyperlink r:id="rId5">
        <w:r>
          <w:rPr>
            <w:spacing w:val="-2"/>
            <w:sz w:val="13"/>
          </w:rPr>
          <w:t>email@email.com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2"/>
        <w:ind w:firstLine="0"/>
      </w:pPr>
    </w:p>
    <w:p>
      <w:pPr>
        <w:pStyle w:val="Heading2"/>
      </w:pPr>
      <w:r>
        <w:rPr/>
        <w:t>Surgical</w:t>
      </w:r>
      <w:r>
        <w:rPr>
          <w:spacing w:val="28"/>
        </w:rPr>
        <w:t> </w:t>
      </w:r>
      <w:r>
        <w:rPr/>
        <w:t>ICU</w:t>
      </w:r>
      <w:r>
        <w:rPr>
          <w:spacing w:val="36"/>
        </w:rPr>
        <w:t> </w:t>
      </w:r>
      <w:r>
        <w:rPr/>
        <w:t>Nurse</w:t>
      </w:r>
      <w:r>
        <w:rPr>
          <w:spacing w:val="37"/>
        </w:rPr>
        <w:t> </w:t>
      </w:r>
      <w:r>
        <w:rPr/>
        <w:t>committed</w:t>
      </w:r>
      <w:r>
        <w:rPr>
          <w:spacing w:val="36"/>
        </w:rPr>
        <w:t> </w:t>
      </w:r>
      <w:r>
        <w:rPr/>
        <w:t>to</w:t>
      </w:r>
      <w:r>
        <w:rPr>
          <w:spacing w:val="36"/>
        </w:rPr>
        <w:t> </w:t>
      </w:r>
      <w:r>
        <w:rPr/>
        <w:t>recovery-focused</w:t>
      </w:r>
      <w:r>
        <w:rPr>
          <w:spacing w:val="37"/>
        </w:rPr>
        <w:t> </w:t>
      </w:r>
      <w:r>
        <w:rPr/>
        <w:t>critical</w:t>
      </w:r>
      <w:r>
        <w:rPr>
          <w:spacing w:val="28"/>
        </w:rPr>
        <w:t> </w:t>
      </w:r>
      <w:r>
        <w:rPr>
          <w:spacing w:val="-4"/>
        </w:rPr>
        <w:t>care</w:t>
      </w:r>
    </w:p>
    <w:p>
      <w:pPr>
        <w:pStyle w:val="BodyText"/>
        <w:spacing w:line="268" w:lineRule="auto" w:before="35"/>
        <w:ind w:left="23" w:firstLine="0"/>
      </w:pPr>
      <w:r>
        <w:rPr>
          <w:w w:val="105"/>
        </w:rPr>
        <w:t>ICU Nurse</w:t>
      </w:r>
      <w:r>
        <w:rPr>
          <w:spacing w:val="-1"/>
          <w:w w:val="105"/>
        </w:rPr>
        <w:t> </w:t>
      </w:r>
      <w:r>
        <w:rPr>
          <w:w w:val="105"/>
        </w:rPr>
        <w:t>with 8</w:t>
      </w:r>
      <w:r>
        <w:rPr>
          <w:spacing w:val="-1"/>
          <w:w w:val="105"/>
        </w:rPr>
        <w:t> </w:t>
      </w:r>
      <w:r>
        <w:rPr>
          <w:w w:val="105"/>
        </w:rPr>
        <w:t>years of surgical</w:t>
      </w:r>
      <w:r>
        <w:rPr>
          <w:spacing w:val="-2"/>
          <w:w w:val="105"/>
        </w:rPr>
        <w:t> </w:t>
      </w:r>
      <w:r>
        <w:rPr>
          <w:w w:val="105"/>
        </w:rPr>
        <w:t>recovery</w:t>
      </w:r>
      <w:r>
        <w:rPr>
          <w:spacing w:val="-1"/>
          <w:w w:val="105"/>
        </w:rPr>
        <w:t> </w:t>
      </w:r>
      <w:r>
        <w:rPr>
          <w:w w:val="105"/>
        </w:rPr>
        <w:t>experience, including abdominal, cardiac, and orthopedic surgeries. Skilled in managing hemodynamic changes and preventing post-op complications.</w:t>
      </w:r>
    </w:p>
    <w:p>
      <w:pPr>
        <w:pStyle w:val="BodyText"/>
        <w:spacing w:before="46"/>
        <w:ind w:firstLine="0"/>
      </w:pPr>
    </w:p>
    <w:p>
      <w:pPr>
        <w:pStyle w:val="Heading1"/>
        <w:spacing w:before="1"/>
      </w:pPr>
      <w:r>
        <w:rPr>
          <w:color w:val="E37829"/>
          <w:w w:val="135"/>
          <w:sz w:val="20"/>
        </w:rPr>
        <w:t>K</w:t>
      </w:r>
      <w:r>
        <w:rPr>
          <w:color w:val="E37829"/>
          <w:w w:val="135"/>
        </w:rPr>
        <w:t>ey</w:t>
      </w:r>
      <w:r>
        <w:rPr>
          <w:color w:val="E37829"/>
          <w:spacing w:val="14"/>
          <w:w w:val="135"/>
        </w:rPr>
        <w:t> </w:t>
      </w:r>
      <w:r>
        <w:rPr>
          <w:color w:val="E37829"/>
          <w:spacing w:val="-2"/>
          <w:w w:val="13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3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5"/>
        </w:rPr>
        <w:t>Anticoagulant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Pain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z w:val="15"/>
        </w:rPr>
        <w:t>sedation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control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Respiratory</w:t>
      </w:r>
      <w:r>
        <w:rPr>
          <w:spacing w:val="32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3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5"/>
        </w:rPr>
        <w:t>Fluid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electrolyte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balance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5"/>
        </w:rPr>
        <w:t>Post-surgical</w:t>
      </w:r>
      <w:r>
        <w:rPr>
          <w:spacing w:val="13"/>
          <w:sz w:val="15"/>
        </w:rPr>
        <w:t> </w:t>
      </w:r>
      <w:r>
        <w:rPr>
          <w:spacing w:val="2"/>
          <w:sz w:val="15"/>
        </w:rPr>
        <w:t>infection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Vital</w:t>
      </w:r>
      <w:r>
        <w:rPr>
          <w:spacing w:val="15"/>
          <w:sz w:val="15"/>
        </w:rPr>
        <w:t> </w:t>
      </w:r>
      <w:r>
        <w:rPr>
          <w:sz w:val="15"/>
        </w:rPr>
        <w:t>signs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trending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2753" w:space="651"/>
            <w:col w:w="6107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78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3543299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78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5762624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3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6505574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12.2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7829"/>
          <w:spacing w:val="2"/>
          <w:w w:val="130"/>
          <w:sz w:val="20"/>
        </w:rPr>
        <w:t>P</w:t>
      </w:r>
      <w:r>
        <w:rPr>
          <w:color w:val="E37829"/>
          <w:spacing w:val="2"/>
          <w:w w:val="130"/>
        </w:rPr>
        <w:t>rofessional</w:t>
      </w:r>
      <w:r>
        <w:rPr>
          <w:color w:val="E37829"/>
          <w:spacing w:val="52"/>
          <w:w w:val="135"/>
        </w:rPr>
        <w:t> </w:t>
      </w:r>
      <w:r>
        <w:rPr>
          <w:color w:val="E37829"/>
          <w:spacing w:val="-2"/>
          <w:w w:val="135"/>
        </w:rPr>
        <w:t>Experience</w:t>
      </w:r>
    </w:p>
    <w:p>
      <w:pPr>
        <w:pStyle w:val="BodyText"/>
        <w:spacing w:before="45"/>
        <w:ind w:firstLine="0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4320" w:firstLine="0"/>
      </w:pPr>
      <w:r>
        <w:rPr/>
        <w:t>Surgical ICU</w:t>
      </w:r>
      <w:r>
        <w:rPr>
          <w:spacing w:val="29"/>
        </w:rPr>
        <w:t> </w:t>
      </w:r>
      <w:r>
        <w:rPr/>
        <w:t>Nurse</w:t>
      </w:r>
      <w:r>
        <w:rPr>
          <w:spacing w:val="40"/>
        </w:rPr>
        <w:t> </w:t>
      </w:r>
      <w:r>
        <w:rPr>
          <w:w w:val="80"/>
        </w:rPr>
        <w:t>|</w:t>
      </w:r>
      <w:r>
        <w:rPr>
          <w:spacing w:val="40"/>
        </w:rPr>
        <w:t> </w:t>
      </w:r>
      <w:r>
        <w:rPr/>
        <w:t>Houston</w:t>
      </w:r>
      <w:r>
        <w:rPr>
          <w:spacing w:val="29"/>
        </w:rPr>
        <w:t> </w:t>
      </w:r>
      <w:r>
        <w:rPr/>
        <w:t>Methodist</w:t>
      </w:r>
      <w:r>
        <w:rPr>
          <w:spacing w:val="29"/>
        </w:rPr>
        <w:t> </w:t>
      </w:r>
      <w:r>
        <w:rPr/>
        <w:t>Hospital,</w:t>
      </w:r>
      <w:r>
        <w:rPr>
          <w:spacing w:val="29"/>
        </w:rPr>
        <w:t> </w:t>
      </w:r>
      <w:r>
        <w:rPr/>
        <w:t>Houston, TX January 2019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Monitor</w:t>
      </w:r>
      <w:r>
        <w:rPr>
          <w:spacing w:val="10"/>
          <w:sz w:val="15"/>
        </w:rPr>
        <w:t> </w:t>
      </w:r>
      <w:r>
        <w:rPr>
          <w:sz w:val="15"/>
        </w:rPr>
        <w:t>two</w:t>
      </w:r>
      <w:r>
        <w:rPr>
          <w:spacing w:val="16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three</w:t>
      </w:r>
      <w:r>
        <w:rPr>
          <w:spacing w:val="17"/>
          <w:sz w:val="15"/>
        </w:rPr>
        <w:t> </w:t>
      </w:r>
      <w:r>
        <w:rPr>
          <w:sz w:val="15"/>
        </w:rPr>
        <w:t>post-op</w:t>
      </w:r>
      <w:r>
        <w:rPr>
          <w:spacing w:val="16"/>
          <w:sz w:val="15"/>
        </w:rPr>
        <w:t> </w:t>
      </w:r>
      <w:r>
        <w:rPr>
          <w:sz w:val="15"/>
        </w:rPr>
        <w:t>patients</w:t>
      </w:r>
      <w:r>
        <w:rPr>
          <w:spacing w:val="16"/>
          <w:sz w:val="15"/>
        </w:rPr>
        <w:t> </w:t>
      </w:r>
      <w:r>
        <w:rPr>
          <w:sz w:val="15"/>
        </w:rPr>
        <w:t>per</w:t>
      </w:r>
      <w:r>
        <w:rPr>
          <w:spacing w:val="11"/>
          <w:sz w:val="15"/>
        </w:rPr>
        <w:t> </w:t>
      </w:r>
      <w:r>
        <w:rPr>
          <w:sz w:val="15"/>
        </w:rPr>
        <w:t>shift</w:t>
      </w:r>
      <w:r>
        <w:rPr>
          <w:spacing w:val="16"/>
          <w:sz w:val="15"/>
        </w:rPr>
        <w:t> </w:t>
      </w:r>
      <w:r>
        <w:rPr>
          <w:sz w:val="15"/>
        </w:rPr>
        <w:t>recovering</w:t>
      </w:r>
      <w:r>
        <w:rPr>
          <w:spacing w:val="16"/>
          <w:sz w:val="15"/>
        </w:rPr>
        <w:t> </w:t>
      </w:r>
      <w:r>
        <w:rPr>
          <w:sz w:val="15"/>
        </w:rPr>
        <w:t>from</w:t>
      </w:r>
      <w:r>
        <w:rPr>
          <w:spacing w:val="16"/>
          <w:sz w:val="15"/>
        </w:rPr>
        <w:t> </w:t>
      </w:r>
      <w:r>
        <w:rPr>
          <w:sz w:val="15"/>
        </w:rPr>
        <w:t>major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surgeries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Collaborate</w:t>
      </w:r>
      <w:r>
        <w:rPr>
          <w:spacing w:val="14"/>
          <w:sz w:val="15"/>
        </w:rPr>
        <w:t> </w:t>
      </w:r>
      <w:r>
        <w:rPr>
          <w:sz w:val="15"/>
        </w:rPr>
        <w:t>with</w:t>
      </w:r>
      <w:r>
        <w:rPr>
          <w:spacing w:val="20"/>
          <w:sz w:val="15"/>
        </w:rPr>
        <w:t> </w:t>
      </w:r>
      <w:r>
        <w:rPr>
          <w:sz w:val="15"/>
        </w:rPr>
        <w:t>physical</w:t>
      </w:r>
      <w:r>
        <w:rPr>
          <w:spacing w:val="13"/>
          <w:sz w:val="15"/>
        </w:rPr>
        <w:t> </w:t>
      </w:r>
      <w:r>
        <w:rPr>
          <w:sz w:val="15"/>
        </w:rPr>
        <w:t>therapists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nutritionists</w:t>
      </w:r>
      <w:r>
        <w:rPr>
          <w:spacing w:val="21"/>
          <w:sz w:val="15"/>
        </w:rPr>
        <w:t> </w:t>
      </w:r>
      <w:r>
        <w:rPr>
          <w:sz w:val="15"/>
        </w:rPr>
        <w:t>to</w:t>
      </w:r>
      <w:r>
        <w:rPr>
          <w:spacing w:val="20"/>
          <w:sz w:val="15"/>
        </w:rPr>
        <w:t> </w:t>
      </w:r>
      <w:r>
        <w:rPr>
          <w:sz w:val="15"/>
        </w:rPr>
        <w:t>promote</w:t>
      </w:r>
      <w:r>
        <w:rPr>
          <w:spacing w:val="21"/>
          <w:sz w:val="15"/>
        </w:rPr>
        <w:t> </w:t>
      </w:r>
      <w:r>
        <w:rPr>
          <w:sz w:val="15"/>
        </w:rPr>
        <w:t>early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recovery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Reduced</w:t>
      </w:r>
      <w:r>
        <w:rPr>
          <w:spacing w:val="27"/>
          <w:sz w:val="15"/>
        </w:rPr>
        <w:t> </w:t>
      </w:r>
      <w:r>
        <w:rPr>
          <w:sz w:val="15"/>
        </w:rPr>
        <w:t>post-op</w:t>
      </w:r>
      <w:r>
        <w:rPr>
          <w:spacing w:val="27"/>
          <w:sz w:val="15"/>
        </w:rPr>
        <w:t> </w:t>
      </w:r>
      <w:r>
        <w:rPr>
          <w:sz w:val="15"/>
        </w:rPr>
        <w:t>delirium</w:t>
      </w:r>
      <w:r>
        <w:rPr>
          <w:spacing w:val="28"/>
          <w:sz w:val="15"/>
        </w:rPr>
        <w:t> </w:t>
      </w:r>
      <w:r>
        <w:rPr>
          <w:sz w:val="15"/>
        </w:rPr>
        <w:t>rates</w:t>
      </w:r>
      <w:r>
        <w:rPr>
          <w:spacing w:val="27"/>
          <w:sz w:val="15"/>
        </w:rPr>
        <w:t> </w:t>
      </w:r>
      <w:r>
        <w:rPr>
          <w:sz w:val="15"/>
        </w:rPr>
        <w:t>by</w:t>
      </w:r>
      <w:r>
        <w:rPr>
          <w:spacing w:val="21"/>
          <w:sz w:val="15"/>
        </w:rPr>
        <w:t> </w:t>
      </w:r>
      <w:r>
        <w:rPr>
          <w:sz w:val="15"/>
        </w:rPr>
        <w:t>participating</w:t>
      </w:r>
      <w:r>
        <w:rPr>
          <w:spacing w:val="27"/>
          <w:sz w:val="15"/>
        </w:rPr>
        <w:t> </w:t>
      </w:r>
      <w:r>
        <w:rPr>
          <w:sz w:val="15"/>
        </w:rPr>
        <w:t>in</w:t>
      </w:r>
      <w:r>
        <w:rPr>
          <w:spacing w:val="27"/>
          <w:sz w:val="15"/>
        </w:rPr>
        <w:t> </w:t>
      </w:r>
      <w:r>
        <w:rPr>
          <w:sz w:val="15"/>
        </w:rPr>
        <w:t>noise</w:t>
      </w:r>
      <w:r>
        <w:rPr>
          <w:spacing w:val="28"/>
          <w:sz w:val="15"/>
        </w:rPr>
        <w:t> </w:t>
      </w:r>
      <w:r>
        <w:rPr>
          <w:sz w:val="15"/>
        </w:rPr>
        <w:t>reduction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z w:val="15"/>
        </w:rPr>
        <w:t>sleep</w:t>
      </w:r>
      <w:r>
        <w:rPr>
          <w:spacing w:val="28"/>
          <w:sz w:val="15"/>
        </w:rPr>
        <w:t> </w:t>
      </w:r>
      <w:r>
        <w:rPr>
          <w:sz w:val="15"/>
        </w:rPr>
        <w:t>hygiene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initiatives</w:t>
      </w:r>
    </w:p>
    <w:p>
      <w:pPr>
        <w:pStyle w:val="BodyText"/>
        <w:spacing w:line="268" w:lineRule="auto" w:before="163"/>
        <w:ind w:left="358" w:right="5668" w:firstLine="0"/>
      </w:pPr>
      <w:r>
        <w:rPr/>
        <w:t>ICU Nurse </w:t>
      </w:r>
      <w:r>
        <w:rPr>
          <w:w w:val="80"/>
        </w:rPr>
        <w:t>|</w:t>
      </w:r>
      <w:r>
        <w:rPr/>
        <w:t> Baptist Medical Center, Houston, TX</w:t>
      </w:r>
      <w:r>
        <w:rPr>
          <w:spacing w:val="40"/>
        </w:rPr>
        <w:t> </w:t>
      </w:r>
      <w:r>
        <w:rPr/>
        <w:t>May 2016 </w:t>
      </w:r>
      <w:r>
        <w:rPr>
          <w:w w:val="125"/>
        </w:rPr>
        <w:t>– </w:t>
      </w:r>
      <w:r>
        <w:rPr/>
        <w:t>December 2018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Administered</w:t>
      </w:r>
      <w:r>
        <w:rPr>
          <w:spacing w:val="31"/>
          <w:sz w:val="15"/>
        </w:rPr>
        <w:t> </w:t>
      </w:r>
      <w:r>
        <w:rPr>
          <w:sz w:val="15"/>
        </w:rPr>
        <w:t>critical</w:t>
      </w:r>
      <w:r>
        <w:rPr>
          <w:spacing w:val="24"/>
          <w:sz w:val="15"/>
        </w:rPr>
        <w:t> </w:t>
      </w:r>
      <w:r>
        <w:rPr>
          <w:sz w:val="15"/>
        </w:rPr>
        <w:t>medications</w:t>
      </w:r>
      <w:r>
        <w:rPr>
          <w:spacing w:val="32"/>
          <w:sz w:val="15"/>
        </w:rPr>
        <w:t> </w:t>
      </w:r>
      <w:r>
        <w:rPr>
          <w:sz w:val="15"/>
        </w:rPr>
        <w:t>and</w:t>
      </w:r>
      <w:r>
        <w:rPr>
          <w:spacing w:val="31"/>
          <w:sz w:val="15"/>
        </w:rPr>
        <w:t> </w:t>
      </w:r>
      <w:r>
        <w:rPr>
          <w:sz w:val="15"/>
        </w:rPr>
        <w:t>maintained</w:t>
      </w:r>
      <w:r>
        <w:rPr>
          <w:spacing w:val="32"/>
          <w:sz w:val="15"/>
        </w:rPr>
        <w:t> </w:t>
      </w:r>
      <w:r>
        <w:rPr>
          <w:sz w:val="15"/>
        </w:rPr>
        <w:t>detailed</w:t>
      </w:r>
      <w:r>
        <w:rPr>
          <w:spacing w:val="32"/>
          <w:sz w:val="15"/>
        </w:rPr>
        <w:t> </w:t>
      </w:r>
      <w:r>
        <w:rPr>
          <w:sz w:val="15"/>
        </w:rPr>
        <w:t>post-op</w:t>
      </w:r>
      <w:r>
        <w:rPr>
          <w:spacing w:val="32"/>
          <w:sz w:val="15"/>
        </w:rPr>
        <w:t> </w:t>
      </w:r>
      <w:r>
        <w:rPr>
          <w:spacing w:val="-2"/>
          <w:sz w:val="15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Managed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pain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control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interventions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communicated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with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surgeons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on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status</w:t>
      </w:r>
      <w:r>
        <w:rPr>
          <w:spacing w:val="7"/>
          <w:w w:val="105"/>
          <w:sz w:val="15"/>
        </w:rPr>
        <w:t> </w:t>
      </w:r>
      <w:r>
        <w:rPr>
          <w:spacing w:val="-2"/>
          <w:w w:val="105"/>
          <w:sz w:val="15"/>
        </w:rPr>
        <w:t>changes</w:t>
      </w:r>
    </w:p>
    <w:p>
      <w:pPr>
        <w:pStyle w:val="Heading1"/>
      </w:pPr>
      <w:r>
        <w:rPr>
          <w:color w:val="E37829"/>
          <w:spacing w:val="-2"/>
          <w:w w:val="135"/>
          <w:sz w:val="20"/>
        </w:rPr>
        <w:t>E</w:t>
      </w:r>
      <w:r>
        <w:rPr>
          <w:color w:val="E37829"/>
          <w:spacing w:val="-2"/>
          <w:w w:val="135"/>
        </w:rPr>
        <w:t>ducation</w:t>
      </w:r>
    </w:p>
    <w:p>
      <w:pPr>
        <w:pStyle w:val="BodyText"/>
        <w:spacing w:before="60"/>
        <w:ind w:firstLine="0"/>
        <w:rPr>
          <w:rFonts w:ascii="Calibri"/>
          <w:b/>
          <w:sz w:val="16"/>
        </w:rPr>
      </w:pPr>
    </w:p>
    <w:p>
      <w:pPr>
        <w:pStyle w:val="BodyText"/>
        <w:ind w:left="358" w:firstLine="0"/>
      </w:pPr>
      <w:r>
        <w:rPr/>
        <w:t>Bachelor</w:t>
      </w:r>
      <w:r>
        <w:rPr>
          <w:spacing w:val="9"/>
        </w:rPr>
        <w:t> </w:t>
      </w:r>
      <w:r>
        <w:rPr/>
        <w:t>of</w:t>
      </w:r>
      <w:r>
        <w:rPr>
          <w:spacing w:val="10"/>
        </w:rPr>
        <w:t> </w:t>
      </w:r>
      <w:r>
        <w:rPr/>
        <w:t>Science</w:t>
      </w:r>
      <w:r>
        <w:rPr>
          <w:spacing w:val="14"/>
        </w:rPr>
        <w:t> </w:t>
      </w:r>
      <w:r>
        <w:rPr/>
        <w:t>in</w:t>
      </w:r>
      <w:r>
        <w:rPr>
          <w:spacing w:val="15"/>
        </w:rPr>
        <w:t> </w:t>
      </w:r>
      <w:r>
        <w:rPr/>
        <w:t>Nursing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Texas</w:t>
      </w:r>
      <w:r>
        <w:rPr>
          <w:spacing w:val="8"/>
        </w:rPr>
        <w:t> </w:t>
      </w:r>
      <w:r>
        <w:rPr/>
        <w:t>Woman’s</w:t>
      </w:r>
      <w:r>
        <w:rPr>
          <w:spacing w:val="14"/>
        </w:rPr>
        <w:t> </w:t>
      </w:r>
      <w:r>
        <w:rPr/>
        <w:t>University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>
          <w:spacing w:val="-4"/>
        </w:rPr>
        <w:t>2016</w:t>
      </w:r>
    </w:p>
    <w:p>
      <w:pPr>
        <w:pStyle w:val="BodyText"/>
        <w:ind w:firstLine="0"/>
      </w:pPr>
    </w:p>
    <w:p>
      <w:pPr>
        <w:pStyle w:val="BodyText"/>
        <w:spacing w:before="148"/>
        <w:ind w:firstLine="0"/>
      </w:pPr>
    </w:p>
    <w:p>
      <w:pPr>
        <w:pStyle w:val="Heading1"/>
        <w:spacing w:before="0"/>
      </w:pPr>
      <w:r>
        <w:rPr>
          <w:color w:val="E37829"/>
          <w:spacing w:val="-2"/>
          <w:w w:val="130"/>
          <w:sz w:val="20"/>
        </w:rPr>
        <w:t>C</w:t>
      </w:r>
      <w:r>
        <w:rPr>
          <w:color w:val="E37829"/>
          <w:spacing w:val="-2"/>
          <w:w w:val="130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4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ACLS</w:t>
      </w:r>
      <w:r>
        <w:rPr>
          <w:spacing w:val="2"/>
          <w:w w:val="105"/>
          <w:sz w:val="15"/>
        </w:rPr>
        <w:t> </w:t>
      </w:r>
      <w:r>
        <w:rPr>
          <w:w w:val="80"/>
          <w:sz w:val="15"/>
        </w:rPr>
        <w:t>|</w:t>
      </w:r>
      <w:r>
        <w:rPr>
          <w:spacing w:val="2"/>
          <w:w w:val="105"/>
          <w:sz w:val="15"/>
        </w:rPr>
        <w:t> </w:t>
      </w:r>
      <w:r>
        <w:rPr>
          <w:spacing w:val="-4"/>
          <w:w w:val="105"/>
          <w:sz w:val="15"/>
        </w:rPr>
        <w:t>2022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BLS</w:t>
      </w:r>
      <w:r>
        <w:rPr>
          <w:spacing w:val="8"/>
          <w:sz w:val="15"/>
        </w:rPr>
        <w:t> </w:t>
      </w:r>
      <w:r>
        <w:rPr>
          <w:w w:val="80"/>
          <w:sz w:val="15"/>
        </w:rPr>
        <w:t>|</w:t>
      </w:r>
      <w:r>
        <w:rPr>
          <w:spacing w:val="9"/>
          <w:sz w:val="15"/>
        </w:rPr>
        <w:t> </w:t>
      </w:r>
      <w:r>
        <w:rPr>
          <w:spacing w:val="-4"/>
          <w:sz w:val="15"/>
        </w:rPr>
        <w:t>2021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4"/>
      <w:ind w:left="154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2026-02-17T01:23:48Z</dcterms:created>
  <dcterms:modified xsi:type="dcterms:W3CDTF">2026-02-17T01:23:48Z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