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86" w:lineRule="exact" w:before="0"/>
        <w:ind w:left="448" w:right="0" w:firstLine="0"/>
        <w:jc w:val="left"/>
        <w:rPr>
          <w:rFonts w:ascii="Adobe Heiti Std R"/>
          <w:sz w:val="70"/>
        </w:rPr>
      </w:pPr>
      <w:r>
        <w:rPr>
          <w:rFonts w:ascii="Arial"/>
          <w:b/>
          <w:color w:val="FFFFFF"/>
          <w:spacing w:val="11"/>
          <w:sz w:val="70"/>
        </w:rPr>
        <w:t>Logan</w:t>
      </w:r>
      <w:r>
        <w:rPr>
          <w:rFonts w:ascii="Arial"/>
          <w:b/>
          <w:color w:val="FFFFFF"/>
          <w:spacing w:val="-46"/>
          <w:sz w:val="70"/>
        </w:rPr>
        <w:t> </w:t>
      </w:r>
      <w:r>
        <w:rPr>
          <w:rFonts w:ascii="Adobe Heiti Std R"/>
          <w:color w:val="FFFFFF"/>
          <w:spacing w:val="6"/>
          <w:sz w:val="70"/>
        </w:rPr>
        <w:t>Hall</w:t>
      </w:r>
    </w:p>
    <w:p>
      <w:pPr>
        <w:pStyle w:val="Heading2"/>
      </w:pPr>
      <w:r>
        <w:rPr>
          <w:color w:val="FFFFFF"/>
        </w:rPr>
        <w:t>Foreclosure</w:t>
      </w:r>
      <w:r>
        <w:rPr>
          <w:color w:val="FFFFFF"/>
          <w:spacing w:val="3"/>
        </w:rPr>
        <w:t> </w:t>
      </w:r>
      <w:r>
        <w:rPr>
          <w:color w:val="FFFFFF"/>
        </w:rPr>
        <w:t>Legal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Assistant</w:t>
      </w:r>
    </w:p>
    <w:p>
      <w:pPr>
        <w:spacing w:before="184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Foreclosure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Legal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Assistant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expertise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lender-side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litigation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support</w:t>
      </w:r>
    </w:p>
    <w:p>
      <w:pPr>
        <w:spacing w:line="259" w:lineRule="auto" w:before="15"/>
        <w:ind w:left="448" w:right="295" w:firstLine="0"/>
        <w:jc w:val="left"/>
        <w:rPr>
          <w:sz w:val="16"/>
        </w:rPr>
      </w:pPr>
      <w:r>
        <w:rPr>
          <w:color w:val="FFFFFF"/>
          <w:w w:val="125"/>
          <w:sz w:val="16"/>
        </w:rPr>
        <w:t>Experienced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Legal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Assistant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8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background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supporting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attorneys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foreclosure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actions,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bankruptcy crossover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cases,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loan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servicing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litigation.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Focused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accuracy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timeline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compliance.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425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60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Personal</w:t>
      </w:r>
      <w:r>
        <w:rPr>
          <w:smallCaps/>
          <w:color w:val="F5F5F5"/>
          <w:spacing w:val="34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spacing w:before="101"/>
        <w:ind w:left="58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mallCaps/>
          <w:color w:val="33373C"/>
          <w:spacing w:val="2"/>
          <w:w w:val="85"/>
          <w:sz w:val="24"/>
        </w:rPr>
        <w:t>Professional</w:t>
      </w:r>
      <w:r>
        <w:rPr>
          <w:rFonts w:ascii="Arial"/>
          <w:b/>
          <w:smallCaps/>
          <w:color w:val="33373C"/>
          <w:spacing w:val="22"/>
          <w:sz w:val="24"/>
        </w:rPr>
        <w:t> </w:t>
      </w:r>
      <w:r>
        <w:rPr>
          <w:rFonts w:ascii="Arial"/>
          <w:b/>
          <w:smallCaps/>
          <w:color w:val="33373C"/>
          <w:spacing w:val="-2"/>
          <w:w w:val="95"/>
          <w:sz w:val="24"/>
        </w:rPr>
        <w:t>Experience</w:t>
      </w:r>
    </w:p>
    <w:p>
      <w:pPr>
        <w:pStyle w:val="BodyText"/>
        <w:spacing w:before="72"/>
        <w:rPr>
          <w:rFonts w:ascii="Arial"/>
          <w:b/>
          <w:sz w:val="16"/>
        </w:rPr>
      </w:pPr>
    </w:p>
    <w:p>
      <w:pPr>
        <w:pStyle w:val="BodyText"/>
        <w:spacing w:line="252" w:lineRule="auto"/>
        <w:ind w:left="170" w:right="694"/>
      </w:pPr>
      <w:r>
        <w:rPr>
          <w:w w:val="120"/>
        </w:rPr>
        <w:t>Foreclosure</w:t>
      </w:r>
      <w:r>
        <w:rPr>
          <w:spacing w:val="40"/>
          <w:w w:val="120"/>
        </w:rPr>
        <w:t> </w:t>
      </w:r>
      <w:r>
        <w:rPr>
          <w:w w:val="120"/>
        </w:rPr>
        <w:t>Legal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Morris</w:t>
      </w:r>
      <w:r>
        <w:rPr>
          <w:spacing w:val="40"/>
          <w:w w:val="120"/>
        </w:rPr>
        <w:t> </w:t>
      </w:r>
      <w:r>
        <w:rPr>
          <w:w w:val="120"/>
        </w:rPr>
        <w:t>&amp;</w:t>
      </w:r>
      <w:r>
        <w:rPr>
          <w:spacing w:val="40"/>
          <w:w w:val="120"/>
        </w:rPr>
        <w:t> </w:t>
      </w:r>
      <w:r>
        <w:rPr>
          <w:w w:val="120"/>
        </w:rPr>
        <w:t>Grant,</w:t>
      </w:r>
      <w:r>
        <w:rPr>
          <w:spacing w:val="40"/>
          <w:w w:val="120"/>
        </w:rPr>
        <w:t> </w:t>
      </w:r>
      <w:r>
        <w:rPr>
          <w:w w:val="120"/>
        </w:rPr>
        <w:t>LLP,</w:t>
      </w:r>
      <w:r>
        <w:rPr>
          <w:spacing w:val="40"/>
          <w:w w:val="120"/>
        </w:rPr>
        <w:t> </w:t>
      </w:r>
      <w:r>
        <w:rPr>
          <w:w w:val="120"/>
        </w:rPr>
        <w:t>Chicago,</w:t>
      </w:r>
      <w:r>
        <w:rPr>
          <w:spacing w:val="40"/>
          <w:w w:val="120"/>
        </w:rPr>
        <w:t> </w:t>
      </w:r>
      <w:r>
        <w:rPr>
          <w:w w:val="120"/>
        </w:rPr>
        <w:t>IL October 2017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425"/>
          <w:cols w:num="2" w:equalWidth="0">
            <w:col w:w="2333" w:space="1499"/>
            <w:col w:w="7238"/>
          </w:cols>
        </w:sectPr>
      </w:pPr>
    </w:p>
    <w:p>
      <w:pPr>
        <w:pStyle w:val="BodyText"/>
        <w:spacing w:before="70"/>
        <w:ind w:left="597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85"/>
      </w:pPr>
    </w:p>
    <w:p>
      <w:pPr>
        <w:pStyle w:val="BodyText"/>
        <w:spacing w:before="1"/>
        <w:ind w:left="597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  <w:spacing w:before="70"/>
      </w:pPr>
    </w:p>
    <w:p>
      <w:pPr>
        <w:pStyle w:val="BodyText"/>
        <w:spacing w:line="261" w:lineRule="auto"/>
        <w:ind w:left="597" w:right="47"/>
      </w:pPr>
      <w:hyperlink r:id="rId6">
        <w:r>
          <w:rPr>
            <w:color w:val="424242"/>
            <w:spacing w:val="-2"/>
            <w:w w:val="120"/>
          </w:rPr>
          <w:t>www.example.com/portfoli</w:t>
        </w:r>
      </w:hyperlink>
      <w:r>
        <w:rPr>
          <w:color w:val="424242"/>
          <w:spacing w:val="40"/>
          <w:w w:val="120"/>
        </w:rPr>
        <w:t> </w:t>
      </w:r>
      <w:r>
        <w:rPr>
          <w:color w:val="424242"/>
          <w:spacing w:val="-10"/>
          <w:w w:val="120"/>
        </w:rPr>
        <w:t>o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82" w:after="0"/>
        <w:ind w:left="895" w:right="149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Prepared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over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200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complaint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packages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foreclosure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actions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with 99% acceptance on first filing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6" w:lineRule="auto" w:before="56" w:after="0"/>
        <w:ind w:left="895" w:right="66" w:hanging="298"/>
        <w:jc w:val="left"/>
        <w:rPr>
          <w:sz w:val="18"/>
        </w:rPr>
      </w:pPr>
      <w:r>
        <w:rPr>
          <w:w w:val="130"/>
          <w:sz w:val="18"/>
        </w:rPr>
        <w:t>Reduced scheduling conflicts by 60% by reorganizing case calendar </w:t>
      </w:r>
      <w:r>
        <w:rPr>
          <w:spacing w:val="-2"/>
          <w:w w:val="130"/>
          <w:sz w:val="18"/>
        </w:rPr>
        <w:t>system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40" w:lineRule="auto" w:before="10" w:after="0"/>
        <w:ind w:left="893" w:right="0" w:hanging="296"/>
        <w:jc w:val="left"/>
        <w:rPr>
          <w:sz w:val="18"/>
        </w:rPr>
      </w:pPr>
      <w:r>
        <w:rPr>
          <w:w w:val="125"/>
          <w:sz w:val="18"/>
        </w:rPr>
        <w:t>Monitored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timelines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multiple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jurisdictions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8"/>
          <w:w w:val="125"/>
          <w:sz w:val="18"/>
        </w:rPr>
        <w:t> </w:t>
      </w:r>
      <w:r>
        <w:rPr>
          <w:spacing w:val="-2"/>
          <w:w w:val="125"/>
          <w:sz w:val="18"/>
        </w:rPr>
        <w:t>courts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425"/>
          <w:cols w:num="2" w:equalWidth="0">
            <w:col w:w="3135" w:space="436"/>
            <w:col w:w="7499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80" w:bottom="280" w:left="425" w:right="425"/>
        </w:sectPr>
      </w:pPr>
    </w:p>
    <w:p>
      <w:pPr>
        <w:pStyle w:val="BodyText"/>
        <w:spacing w:before="138"/>
        <w:ind w:left="597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  <w:spacing w:line="252" w:lineRule="auto" w:before="107"/>
        <w:ind w:left="597" w:right="184"/>
      </w:pPr>
      <w:r>
        <w:rPr/>
        <w:br w:type="column"/>
      </w:r>
      <w:r>
        <w:rPr>
          <w:w w:val="120"/>
        </w:rPr>
        <w:t>Legal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Loan</w:t>
      </w:r>
      <w:r>
        <w:rPr>
          <w:spacing w:val="40"/>
          <w:w w:val="120"/>
        </w:rPr>
        <w:t> </w:t>
      </w:r>
      <w:r>
        <w:rPr>
          <w:w w:val="120"/>
        </w:rPr>
        <w:t>Servicing</w:t>
      </w:r>
      <w:r>
        <w:rPr>
          <w:spacing w:val="40"/>
          <w:w w:val="120"/>
        </w:rPr>
        <w:t> </w:t>
      </w:r>
      <w:r>
        <w:rPr>
          <w:w w:val="120"/>
        </w:rPr>
        <w:t>Support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Bank</w:t>
      </w:r>
      <w:r>
        <w:rPr>
          <w:spacing w:val="40"/>
          <w:w w:val="120"/>
        </w:rPr>
        <w:t> </w:t>
      </w:r>
      <w:r>
        <w:rPr>
          <w:w w:val="120"/>
        </w:rPr>
        <w:t>Law</w:t>
      </w:r>
      <w:r>
        <w:rPr>
          <w:spacing w:val="40"/>
          <w:w w:val="120"/>
        </w:rPr>
        <w:t> </w:t>
      </w:r>
      <w:r>
        <w:rPr>
          <w:w w:val="120"/>
        </w:rPr>
        <w:t>Center,</w:t>
      </w:r>
      <w:r>
        <w:rPr>
          <w:spacing w:val="40"/>
          <w:w w:val="120"/>
        </w:rPr>
        <w:t> </w:t>
      </w:r>
      <w:r>
        <w:rPr>
          <w:w w:val="120"/>
        </w:rPr>
        <w:t>Chicago,</w:t>
      </w:r>
      <w:r>
        <w:rPr>
          <w:spacing w:val="40"/>
          <w:w w:val="120"/>
        </w:rPr>
        <w:t> </w:t>
      </w:r>
      <w:r>
        <w:rPr>
          <w:w w:val="120"/>
        </w:rPr>
        <w:t>IL</w:t>
      </w:r>
      <w:r>
        <w:rPr>
          <w:spacing w:val="40"/>
          <w:w w:val="120"/>
        </w:rPr>
        <w:t> </w:t>
      </w:r>
      <w:r>
        <w:rPr>
          <w:w w:val="120"/>
        </w:rPr>
        <w:t>June 2015 – September 2017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425"/>
          <w:cols w:num="2" w:equalWidth="0">
            <w:col w:w="1297" w:space="2107"/>
            <w:col w:w="7666"/>
          </w:cols>
        </w:sectPr>
      </w:pPr>
    </w:p>
    <w:p>
      <w:pPr>
        <w:pStyle w:val="BodyText"/>
        <w:spacing w:before="31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Key</w:t>
      </w:r>
      <w:r>
        <w:rPr>
          <w:smallCaps/>
          <w:color w:val="F5F5F5"/>
          <w:spacing w:val="18"/>
        </w:rPr>
        <w:t> </w:t>
      </w:r>
      <w:r>
        <w:rPr>
          <w:smallCaps/>
          <w:color w:val="F5F5F5"/>
          <w:spacing w:val="-2"/>
          <w:w w:val="85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6" w:lineRule="auto" w:before="67" w:after="0"/>
        <w:ind w:left="355" w:right="616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Managed a caseload of 75 active files, tracking responses from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borrowers and courts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425"/>
          <w:cols w:num="2" w:equalWidth="0">
            <w:col w:w="1115" w:space="2995"/>
            <w:col w:w="6960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18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Foreclosure</w:t>
      </w:r>
      <w:r>
        <w:rPr>
          <w:color w:val="424242"/>
          <w:spacing w:val="14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proceedings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7" w:lineRule="auto" w:before="25" w:after="0"/>
        <w:ind w:left="467" w:right="210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Bankruptcy document </w:t>
      </w:r>
      <w:r>
        <w:rPr>
          <w:color w:val="424242"/>
          <w:spacing w:val="-2"/>
          <w:w w:val="130"/>
          <w:sz w:val="16"/>
        </w:rPr>
        <w:t>handling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26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Court</w:t>
      </w:r>
      <w:r>
        <w:rPr>
          <w:color w:val="424242"/>
          <w:spacing w:val="12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297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Legal</w:t>
      </w:r>
      <w:r>
        <w:rPr>
          <w:color w:val="424242"/>
          <w:spacing w:val="37"/>
          <w:w w:val="130"/>
          <w:sz w:val="16"/>
        </w:rPr>
        <w:t> </w:t>
      </w:r>
      <w:r>
        <w:rPr>
          <w:color w:val="424242"/>
          <w:w w:val="130"/>
          <w:sz w:val="16"/>
        </w:rPr>
        <w:t>document</w:t>
      </w:r>
      <w:r>
        <w:rPr>
          <w:color w:val="424242"/>
          <w:spacing w:val="37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review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7" w:lineRule="exact" w:before="0" w:after="0"/>
        <w:ind w:left="46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6"/>
        </w:rPr>
        <w:t>Loan</w:t>
      </w:r>
      <w:r>
        <w:rPr>
          <w:color w:val="424242"/>
          <w:spacing w:val="16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1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Client</w:t>
      </w:r>
      <w:r>
        <w:rPr>
          <w:color w:val="424242"/>
          <w:spacing w:val="20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updates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Clio</w:t>
      </w:r>
      <w:r>
        <w:rPr>
          <w:color w:val="424242"/>
          <w:spacing w:val="21"/>
          <w:w w:val="130"/>
          <w:sz w:val="16"/>
        </w:rPr>
        <w:t> </w:t>
      </w:r>
      <w:r>
        <w:rPr>
          <w:color w:val="424242"/>
          <w:w w:val="130"/>
          <w:sz w:val="16"/>
        </w:rPr>
        <w:t>and</w:t>
      </w:r>
      <w:r>
        <w:rPr>
          <w:color w:val="424242"/>
          <w:spacing w:val="21"/>
          <w:w w:val="130"/>
          <w:sz w:val="16"/>
        </w:rPr>
        <w:t> </w:t>
      </w:r>
      <w:r>
        <w:rPr>
          <w:color w:val="424242"/>
          <w:w w:val="130"/>
          <w:sz w:val="16"/>
        </w:rPr>
        <w:t>ECF</w:t>
      </w:r>
      <w:r>
        <w:rPr>
          <w:color w:val="424242"/>
          <w:spacing w:val="21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system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01" w:lineRule="auto" w:before="67" w:after="0"/>
        <w:ind w:left="467" w:right="54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Drafted default notices and supported attorneys in bankruptcy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crossover matters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2648" w:space="1351"/>
            <w:col w:w="7071"/>
          </w:cols>
        </w:sectPr>
      </w:pPr>
    </w:p>
    <w:p>
      <w:pPr>
        <w:pStyle w:val="BodyText"/>
        <w:spacing w:before="154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210549"/>
                            <a:ext cx="22669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495550">
                                <a:moveTo>
                                  <a:pt x="0" y="2495549"/>
                                </a:moveTo>
                                <a:lnTo>
                                  <a:pt x="2266949" y="24955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362199"/>
                            <a:ext cx="2266950" cy="584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848350">
                                <a:moveTo>
                                  <a:pt x="2266950" y="4752975"/>
                                </a:moveTo>
                                <a:lnTo>
                                  <a:pt x="0" y="4752975"/>
                                </a:lnTo>
                                <a:lnTo>
                                  <a:pt x="0" y="5848350"/>
                                </a:lnTo>
                                <a:lnTo>
                                  <a:pt x="2266950" y="5848350"/>
                                </a:lnTo>
                                <a:lnTo>
                                  <a:pt x="2266950" y="4752975"/>
                                </a:lnTo>
                                <a:close/>
                              </a:path>
                              <a:path w="2266950" h="5848350">
                                <a:moveTo>
                                  <a:pt x="2266950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419600"/>
                                </a:lnTo>
                                <a:lnTo>
                                  <a:pt x="2266950" y="4419600"/>
                                </a:lnTo>
                                <a:lnTo>
                                  <a:pt x="2266950" y="2676525"/>
                                </a:lnTo>
                                <a:close/>
                              </a:path>
                              <a:path w="2266950" h="5848350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8483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099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2289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5528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39721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433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05349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03529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781799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1109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1" coordorigin="0,0" coordsize="11919,16860">
                <v:rect style="position:absolute;left:255;top:12930;width:3570;height:3930" id="docshape2" filled="true" fillcolor="#33373c" stroked="false">
                  <v:fill opacity="32899f"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shape style="position:absolute;left:254;top:3720;width:3570;height:9210" id="docshape4" coordorigin="255,3720" coordsize="3570,9210" path="m3825,11205l255,11205,255,12930,3825,12930,3825,11205xm3825,7935l255,7935,255,10680,3825,10680,3825,7935xm3825,4890l255,4890,255,7410,3825,7410,3825,4890xm3825,3720l255,3720,255,4350,3825,4350,3825,3720xe" filled="true" fillcolor="#33373c" stroked="false">
                  <v:path arrowok="t"/>
                  <v:fill opacity="32899f" type="solid"/>
                </v:shape>
                <v:rect style="position:absolute;left:0;top:4350;width:4020;height:540" id="docshape5" filled="true" fillcolor="#33373c" stroked="false">
                  <v:fill type="solid"/>
                </v:rect>
                <v:shape style="position:absolute;left:3825;top:4881;width:197;height:404" type="#_x0000_t75" id="docshape6" stroked="false">
                  <v:imagedata r:id="rId7" o:title=""/>
                </v:shape>
                <v:shape style="position:absolute;left:600;top:5085;width:255;height:261" type="#_x0000_t75" id="docshape7" stroked="false">
                  <v:imagedata r:id="rId8" o:title=""/>
                </v:shape>
                <v:shape style="position:absolute;left:600;top:5595;width:255;height:300" type="#_x0000_t75" id="docshape8" stroked="false">
                  <v:imagedata r:id="rId9" o:title=""/>
                </v:shape>
                <v:shape style="position:absolute;left:600;top:6255;width:256;height:226" type="#_x0000_t75" id="docshape9" stroked="false">
                  <v:imagedata r:id="rId10" o:title=""/>
                </v:shape>
                <v:shape style="position:absolute;left:600;top:6840;width:255;height:263" type="#_x0000_t75" id="docshape10" stroked="false">
                  <v:imagedata r:id="rId11" o:title=""/>
                </v:shape>
                <v:rect style="position:absolute;left:0;top:7410;width:4020;height:525" id="docshape11" filled="true" fillcolor="#33373c" stroked="false">
                  <v:fill type="solid"/>
                </v:rect>
                <v:shape style="position:absolute;left:3825;top:7929;width:197;height:404" type="#_x0000_t75" id="docshape12" stroked="false">
                  <v:imagedata r:id="rId12" o:title=""/>
                </v:shape>
                <v:rect style="position:absolute;left:0;top:10680;width:4020;height:525" id="docshape13" filled="true" fillcolor="#33373c" stroked="false">
                  <v:fill type="solid"/>
                </v:rect>
                <v:shape style="position:absolute;left:3825;top:11198;width:197;height:404" type="#_x0000_t75" id="docshape14" stroked="false">
                  <v:imagedata r:id="rId13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68"/>
        <w:rPr>
          <w:rFonts w:ascii="Arial"/>
          <w:b/>
          <w:sz w:val="16"/>
        </w:rPr>
      </w:pPr>
    </w:p>
    <w:p>
      <w:pPr>
        <w:spacing w:line="259" w:lineRule="auto" w:before="0"/>
        <w:ind w:left="170" w:right="7609" w:firstLine="0"/>
        <w:jc w:val="left"/>
        <w:rPr>
          <w:sz w:val="16"/>
        </w:rPr>
      </w:pPr>
      <w:r>
        <w:rPr>
          <w:color w:val="424242"/>
          <w:w w:val="130"/>
          <w:sz w:val="16"/>
        </w:rPr>
        <w:t>Bachelor of Arts in Business Law DePaul University</w:t>
      </w:r>
    </w:p>
    <w:p>
      <w:pPr>
        <w:spacing w:line="193" w:lineRule="exact" w:before="0"/>
        <w:ind w:left="170" w:right="0" w:firstLine="0"/>
        <w:jc w:val="left"/>
        <w:rPr>
          <w:sz w:val="16"/>
        </w:rPr>
      </w:pPr>
      <w:r>
        <w:rPr>
          <w:color w:val="424242"/>
          <w:w w:val="120"/>
          <w:sz w:val="16"/>
        </w:rPr>
        <w:t>May</w:t>
      </w:r>
      <w:r>
        <w:rPr>
          <w:color w:val="424242"/>
          <w:spacing w:val="15"/>
          <w:w w:val="120"/>
          <w:sz w:val="16"/>
        </w:rPr>
        <w:t> </w:t>
      </w:r>
      <w:r>
        <w:rPr>
          <w:color w:val="424242"/>
          <w:spacing w:val="-4"/>
          <w:w w:val="120"/>
          <w:sz w:val="16"/>
        </w:rPr>
        <w:t>2015</w:t>
      </w:r>
    </w:p>
    <w:sectPr>
      <w:type w:val="continuous"/>
      <w:pgSz w:w="11920" w:h="16860"/>
      <w:pgMar w:top="7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1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64" w:lineRule="exact"/>
      <w:ind w:left="44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46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ortfoli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2026-02-15T17:45:51Z</dcterms:created>
  <dcterms:modified xsi:type="dcterms:W3CDTF">2026-02-15T17:45:51Z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