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Legal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72249"/>
                            <a:ext cx="952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33575">
                                <a:moveTo>
                                  <a:pt x="0" y="1933574"/>
                                </a:moveTo>
                                <a:lnTo>
                                  <a:pt x="9524" y="19335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57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572250">
                                <a:moveTo>
                                  <a:pt x="9524" y="6572249"/>
                                </a:moveTo>
                                <a:lnTo>
                                  <a:pt x="0" y="6572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57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2128" id="docshapegroup1" coordorigin="3855,128" coordsize="15,13395">
                <v:rect style="position:absolute;left:3855;top:10477;width:15;height:3045" id="docshape2" filled="true" fillcolor="#1f1f1f" stroked="false">
                  <v:fill opacity="15420f" type="solid"/>
                </v:rect>
                <v:rect style="position:absolute;left:3855;top:127;width:15;height:1035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84D6A"/>
          <w:sz w:val="20"/>
        </w:rPr>
        <w:t>ABOUT</w:t>
      </w:r>
      <w:r>
        <w:rPr>
          <w:b/>
          <w:color w:val="384D6A"/>
          <w:spacing w:val="11"/>
          <w:sz w:val="20"/>
        </w:rPr>
        <w:t> </w:t>
      </w:r>
      <w:r>
        <w:rPr>
          <w:b/>
          <w:color w:val="384D6A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PERSONAL</w:t>
      </w:r>
      <w:r>
        <w:rPr>
          <w:b/>
          <w:color w:val="384D6A"/>
          <w:spacing w:val="12"/>
          <w:sz w:val="20"/>
        </w:rPr>
        <w:t> </w:t>
      </w:r>
      <w:r>
        <w:rPr>
          <w:b/>
          <w:color w:val="384D6A"/>
          <w:spacing w:val="-2"/>
          <w:sz w:val="20"/>
        </w:rPr>
        <w:t>INFORMATION</w:t>
      </w:r>
    </w:p>
    <w:p>
      <w:pPr>
        <w:pStyle w:val="BodyText"/>
        <w:spacing w:before="53"/>
        <w:rPr>
          <w:b/>
        </w:rPr>
      </w:pPr>
    </w:p>
    <w:p>
      <w:pPr>
        <w:spacing w:before="1"/>
        <w:ind w:left="957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342902</wp:posOffset>
            </wp:positionH>
            <wp:positionV relativeFrom="paragraph">
              <wp:posOffset>-16009</wp:posOffset>
            </wp:positionV>
            <wp:extent cx="200766" cy="20076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1F1F"/>
          <w:spacing w:val="-6"/>
          <w:sz w:val="18"/>
        </w:rPr>
        <w:t>(XXX)</w:t>
      </w:r>
      <w:r>
        <w:rPr>
          <w:color w:val="1F1F1F"/>
          <w:spacing w:val="9"/>
          <w:sz w:val="18"/>
        </w:rPr>
        <w:t> </w:t>
      </w:r>
      <w:r>
        <w:rPr>
          <w:color w:val="1F1F1F"/>
          <w:spacing w:val="-6"/>
          <w:sz w:val="18"/>
        </w:rPr>
        <w:t>XXX-XXXX</w:t>
      </w:r>
    </w:p>
    <w:p>
      <w:pPr>
        <w:pStyle w:val="BodyText"/>
        <w:spacing w:before="9"/>
        <w:rPr>
          <w:sz w:val="18"/>
        </w:rPr>
      </w:pPr>
    </w:p>
    <w:p>
      <w:pPr>
        <w:tabs>
          <w:tab w:pos="957" w:val="left" w:leader="none"/>
        </w:tabs>
        <w:spacing w:before="1"/>
        <w:ind w:left="41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email@email.com</w:t>
        </w:r>
      </w:hyperlink>
    </w:p>
    <w:p>
      <w:pPr>
        <w:tabs>
          <w:tab w:pos="957" w:val="left" w:leader="none"/>
        </w:tabs>
        <w:spacing w:line="376" w:lineRule="auto" w:before="140"/>
        <w:ind w:left="400" w:right="38" w:hanging="1"/>
        <w:jc w:val="left"/>
        <w:rPr>
          <w:sz w:val="18"/>
        </w:rPr>
      </w:pP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Resume</w:t>
      </w:r>
      <w:r>
        <w:rPr>
          <w:color w:val="1F1F1F"/>
          <w:spacing w:val="-1"/>
          <w:sz w:val="18"/>
        </w:rPr>
        <w:t> </w:t>
      </w:r>
      <w:r>
        <w:rPr>
          <w:color w:val="1F1F1F"/>
          <w:sz w:val="18"/>
        </w:rPr>
        <w:t>Link</w:t>
      </w:r>
      <w:r>
        <w:rPr>
          <w:color w:val="1F1F1F"/>
          <w:spacing w:val="-1"/>
          <w:sz w:val="18"/>
        </w:rPr>
        <w:t> </w:t>
      </w:r>
      <w:r>
        <w:rPr>
          <w:color w:val="1F1F1F"/>
          <w:sz w:val="18"/>
        </w:rPr>
        <w:t>|</w:t>
      </w:r>
      <w:r>
        <w:rPr>
          <w:color w:val="1F1F1F"/>
          <w:spacing w:val="-1"/>
          <w:sz w:val="18"/>
        </w:rPr>
        <w:t> </w:t>
      </w:r>
      <w:r>
        <w:rPr>
          <w:color w:val="1F1F1F"/>
          <w:sz w:val="18"/>
        </w:rPr>
        <w:t>Portfolio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Denver, CO</w:t>
      </w:r>
    </w:p>
    <w:p>
      <w:pPr>
        <w:pStyle w:val="BodyText"/>
        <w:spacing w:before="38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KEY</w:t>
      </w:r>
      <w:r>
        <w:rPr>
          <w:b/>
          <w:color w:val="384D6A"/>
          <w:spacing w:val="3"/>
          <w:sz w:val="20"/>
        </w:rPr>
        <w:t> </w:t>
      </w:r>
      <w:r>
        <w:rPr>
          <w:b/>
          <w:color w:val="384D6A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4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Client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communication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Court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ﬁlings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Discovery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review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Document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Litigation</w:t>
      </w:r>
      <w:r>
        <w:rPr>
          <w:color w:val="1F1F1F"/>
          <w:spacing w:val="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Scheduling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sz w:val="18"/>
        </w:rPr>
        <w:t>Trial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4"/>
          <w:sz w:val="18"/>
        </w:rPr>
        <w:t>prep</w:t>
      </w:r>
    </w:p>
    <w:p>
      <w:pPr>
        <w:tabs>
          <w:tab w:pos="696" w:val="left" w:leader="none"/>
        </w:tabs>
        <w:spacing w:before="153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sz w:val="18"/>
        </w:rPr>
        <w:t>Westlaw</w:t>
      </w:r>
    </w:p>
    <w:p>
      <w:pPr>
        <w:pStyle w:val="BodyText"/>
        <w:spacing w:line="297" w:lineRule="auto" w:before="70"/>
        <w:ind w:left="71"/>
        <w:jc w:val="center"/>
      </w:pPr>
      <w:r>
        <w:rPr/>
        <w:br w:type="column"/>
      </w:r>
      <w:r>
        <w:rPr>
          <w:color w:val="1F1F1F"/>
        </w:rPr>
        <w:t>Organized</w:t>
      </w:r>
      <w:r>
        <w:rPr>
          <w:color w:val="1F1F1F"/>
          <w:spacing w:val="40"/>
        </w:rPr>
        <w:t> </w:t>
      </w:r>
      <w:r>
        <w:rPr>
          <w:color w:val="1F1F1F"/>
        </w:rPr>
        <w:t>Legal Assistant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a</w:t>
      </w:r>
      <w:r>
        <w:rPr>
          <w:color w:val="1F1F1F"/>
          <w:spacing w:val="40"/>
        </w:rPr>
        <w:t> </w:t>
      </w:r>
      <w:r>
        <w:rPr>
          <w:color w:val="1F1F1F"/>
        </w:rPr>
        <w:t>foundation</w:t>
      </w:r>
      <w:r>
        <w:rPr>
          <w:color w:val="1F1F1F"/>
          <w:spacing w:val="40"/>
        </w:rPr>
        <w:t> </w:t>
      </w:r>
      <w:r>
        <w:rPr>
          <w:color w:val="1F1F1F"/>
        </w:rPr>
        <w:t>in</w:t>
      </w:r>
      <w:r>
        <w:rPr>
          <w:color w:val="1F1F1F"/>
          <w:spacing w:val="40"/>
        </w:rPr>
        <w:t> </w:t>
      </w:r>
      <w:r>
        <w:rPr>
          <w:color w:val="1F1F1F"/>
        </w:rPr>
        <w:t>litigation</w:t>
      </w:r>
      <w:r>
        <w:rPr>
          <w:color w:val="1F1F1F"/>
          <w:spacing w:val="40"/>
        </w:rPr>
        <w:t> </w:t>
      </w:r>
      <w:r>
        <w:rPr>
          <w:color w:val="1F1F1F"/>
        </w:rPr>
        <w:t>support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trial </w:t>
      </w:r>
      <w:r>
        <w:rPr>
          <w:color w:val="1F1F1F"/>
          <w:spacing w:val="-2"/>
        </w:rPr>
        <w:t>preparation</w:t>
      </w:r>
    </w:p>
    <w:p>
      <w:pPr>
        <w:pStyle w:val="BodyText"/>
        <w:spacing w:line="290" w:lineRule="auto" w:before="89"/>
        <w:ind w:left="197" w:right="125" w:hanging="1"/>
        <w:jc w:val="center"/>
      </w:pPr>
      <w:r>
        <w:rPr>
          <w:color w:val="1F1F1F"/>
          <w:w w:val="105"/>
        </w:rPr>
        <w:t>Experienced Legal Assistant with 3 years of experience supporting litigation teams in a mid-size civil defense firm. Adept in pre-trial preparation, file management, and attorney scheduling. Demonstrates precision in handling sensitive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materials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confidentiality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court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filings.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Focused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20"/>
          <w:w w:val="105"/>
        </w:rPr>
        <w:t> </w:t>
      </w:r>
      <w:r>
        <w:rPr>
          <w:color w:val="1F1F1F"/>
          <w:w w:val="105"/>
        </w:rPr>
        <w:t>pursuing a JD to transition into advocacy and public service law.</w:t>
      </w:r>
    </w:p>
    <w:p>
      <w:pPr>
        <w:pStyle w:val="BodyText"/>
        <w:spacing w:before="2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140942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97857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PROFESSIONAL</w:t>
      </w:r>
      <w:r>
        <w:rPr>
          <w:b/>
          <w:color w:val="384D6A"/>
          <w:spacing w:val="17"/>
          <w:sz w:val="20"/>
        </w:rPr>
        <w:t> </w:t>
      </w:r>
      <w:r>
        <w:rPr>
          <w:b/>
          <w:color w:val="384D6A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</w:rPr>
        <w:t>Legal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39"/>
      </w:pPr>
      <w:r>
        <w:rPr/>
        <w:t>McKenzie</w:t>
      </w:r>
      <w:r>
        <w:rPr>
          <w:spacing w:val="1"/>
        </w:rPr>
        <w:t> </w:t>
      </w:r>
      <w:r>
        <w:rPr/>
        <w:t>&amp;</w:t>
      </w:r>
      <w:r>
        <w:rPr>
          <w:spacing w:val="2"/>
        </w:rPr>
        <w:t> </w:t>
      </w:r>
      <w:r>
        <w:rPr/>
        <w:t>Rowe,</w:t>
      </w:r>
      <w:r>
        <w:rPr>
          <w:spacing w:val="1"/>
        </w:rPr>
        <w:t> </w:t>
      </w:r>
      <w:r>
        <w:rPr/>
        <w:t>LLP,</w:t>
      </w:r>
      <w:r>
        <w:rPr>
          <w:spacing w:val="2"/>
        </w:rPr>
        <w:t> </w:t>
      </w:r>
      <w:r>
        <w:rPr/>
        <w:t>Denver,</w:t>
      </w:r>
      <w:r>
        <w:rPr>
          <w:spacing w:val="2"/>
        </w:rPr>
        <w:t> </w:t>
      </w:r>
      <w:r>
        <w:rPr/>
        <w:t>CO</w:t>
      </w:r>
      <w:r>
        <w:rPr>
          <w:spacing w:val="1"/>
        </w:rPr>
        <w:t> </w:t>
      </w:r>
      <w:r>
        <w:rPr/>
        <w:t>|</w:t>
      </w:r>
      <w:r>
        <w:rPr>
          <w:spacing w:val="2"/>
        </w:rPr>
        <w:t> </w:t>
      </w:r>
      <w:r>
        <w:rPr/>
        <w:t>June</w:t>
      </w:r>
      <w:r>
        <w:rPr>
          <w:spacing w:val="2"/>
        </w:rPr>
        <w:t> </w:t>
      </w:r>
      <w:r>
        <w:rPr/>
        <w:t>2021</w:t>
      </w:r>
      <w:r>
        <w:rPr>
          <w:spacing w:val="1"/>
        </w:rPr>
        <w:t> </w:t>
      </w:r>
      <w:r>
        <w:rPr/>
        <w:t>-</w:t>
      </w:r>
      <w:r>
        <w:rPr>
          <w:spacing w:val="2"/>
        </w:rPr>
        <w:t> </w:t>
      </w:r>
      <w:r>
        <w:rPr/>
        <w:t>August</w:t>
      </w:r>
      <w:r>
        <w:rPr>
          <w:spacing w:val="1"/>
        </w:rPr>
        <w:t> </w:t>
      </w:r>
      <w:r>
        <w:rPr>
          <w:spacing w:val="-4"/>
        </w:rPr>
        <w:t>2024</w:t>
      </w:r>
    </w:p>
    <w:p>
      <w:pPr>
        <w:tabs>
          <w:tab w:pos="975" w:val="left" w:leader="none"/>
        </w:tabs>
        <w:spacing w:line="278" w:lineRule="auto" w:before="149"/>
        <w:ind w:left="975" w:right="325" w:hanging="302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legal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ﬁles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30+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active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civil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cases,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ensuring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timely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updates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 </w:t>
      </w:r>
      <w:r>
        <w:rPr>
          <w:color w:val="1F1F1F"/>
          <w:spacing w:val="-2"/>
          <w:w w:val="105"/>
          <w:sz w:val="18"/>
        </w:rPr>
        <w:t>accuracy</w:t>
      </w:r>
    </w:p>
    <w:p>
      <w:pPr>
        <w:tabs>
          <w:tab w:pos="975" w:val="left" w:leader="none"/>
        </w:tabs>
        <w:spacing w:before="120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Prepared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trial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binders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exhibit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indexes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court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proceedings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Scheduled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depositions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managed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legal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calendar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partners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Ofﬁce</w:t>
      </w:r>
      <w:r>
        <w:rPr>
          <w:color w:val="1F1F1F"/>
          <w:spacing w:val="5"/>
        </w:rPr>
        <w:t> </w:t>
      </w:r>
      <w:r>
        <w:rPr>
          <w:color w:val="1F1F1F"/>
        </w:rPr>
        <w:t>Intern</w:t>
      </w:r>
      <w:r>
        <w:rPr>
          <w:color w:val="1F1F1F"/>
          <w:spacing w:val="6"/>
        </w:rPr>
        <w:t> </w:t>
      </w:r>
      <w:r>
        <w:rPr>
          <w:color w:val="1F1F1F"/>
        </w:rPr>
        <w:t>–</w:t>
      </w:r>
      <w:r>
        <w:rPr>
          <w:color w:val="1F1F1F"/>
          <w:spacing w:val="6"/>
        </w:rPr>
        <w:t> </w:t>
      </w:r>
      <w:r>
        <w:rPr>
          <w:color w:val="1F1F1F"/>
        </w:rPr>
        <w:t>Legal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Department</w:t>
      </w:r>
    </w:p>
    <w:p>
      <w:pPr>
        <w:pStyle w:val="BodyText"/>
        <w:spacing w:before="115"/>
        <w:ind w:left="139"/>
      </w:pPr>
      <w:r>
        <w:rPr/>
        <w:t>City</w:t>
      </w:r>
      <w:r>
        <w:rPr>
          <w:spacing w:val="5"/>
        </w:rPr>
        <w:t> </w:t>
      </w:r>
      <w:r>
        <w:rPr/>
        <w:t>and</w:t>
      </w:r>
      <w:r>
        <w:rPr>
          <w:spacing w:val="6"/>
        </w:rPr>
        <w:t> </w:t>
      </w:r>
      <w:r>
        <w:rPr/>
        <w:t>County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Denver,</w:t>
      </w:r>
      <w:r>
        <w:rPr>
          <w:spacing w:val="6"/>
        </w:rPr>
        <w:t> </w:t>
      </w:r>
      <w:r>
        <w:rPr/>
        <w:t>Ofﬁce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City</w:t>
      </w:r>
      <w:r>
        <w:rPr>
          <w:spacing w:val="6"/>
        </w:rPr>
        <w:t> </w:t>
      </w:r>
      <w:r>
        <w:rPr/>
        <w:t>Attorney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January</w:t>
      </w:r>
      <w:r>
        <w:rPr>
          <w:spacing w:val="6"/>
        </w:rPr>
        <w:t> </w:t>
      </w:r>
      <w:r>
        <w:rPr/>
        <w:t>2021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2021</w:t>
      </w:r>
    </w:p>
    <w:p>
      <w:pPr>
        <w:tabs>
          <w:tab w:pos="975" w:val="left" w:leader="none"/>
        </w:tabs>
        <w:spacing w:before="149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Shadowed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attorneys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municipal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litigation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housing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code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enforcement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data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entry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ﬁle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preparation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housing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court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proceedings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Participated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weekly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staff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brieﬁngs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litigation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caseload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891" w:space="959"/>
            <w:col w:w="7646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264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161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84d6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84d6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84D6A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Criminal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Justice</w:t>
      </w:r>
    </w:p>
    <w:p>
      <w:pPr>
        <w:pStyle w:val="BodyText"/>
        <w:spacing w:before="115"/>
        <w:ind w:left="3989"/>
      </w:pPr>
      <w:r>
        <w:rPr/>
        <w:t>University</w:t>
      </w:r>
      <w:r>
        <w:rPr>
          <w:spacing w:val="12"/>
        </w:rPr>
        <w:t> </w:t>
      </w:r>
      <w:r>
        <w:rPr/>
        <w:t>of</w:t>
      </w:r>
      <w:r>
        <w:rPr>
          <w:spacing w:val="11"/>
        </w:rPr>
        <w:t> </w:t>
      </w:r>
      <w:r>
        <w:rPr/>
        <w:t>Colorado</w:t>
      </w:r>
      <w:r>
        <w:rPr>
          <w:spacing w:val="12"/>
        </w:rPr>
        <w:t> </w:t>
      </w:r>
      <w:r>
        <w:rPr/>
        <w:t>Denver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December</w:t>
      </w:r>
      <w:r>
        <w:rPr>
          <w:spacing w:val="12"/>
        </w:rPr>
        <w:t> </w:t>
      </w:r>
      <w:r>
        <w:rPr>
          <w:spacing w:val="-4"/>
        </w:rPr>
        <w:t>2020</w:t>
      </w:r>
    </w:p>
    <w:p>
      <w:pPr>
        <w:pStyle w:val="BodyText"/>
        <w:spacing w:before="200"/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84D6A"/>
          <w:spacing w:val="-2"/>
          <w:sz w:val="20"/>
        </w:rPr>
        <w:t>REFERENCES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2026-02-13T15:42:47Z</dcterms:created>
  <dcterms:modified xsi:type="dcterms:W3CDTF">2026-02-13T15:42:47Z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