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w w:val="105"/>
          <w:sz w:val="74"/>
        </w:rPr>
        <w:t>Devon</w:t>
      </w:r>
      <w:r>
        <w:rPr>
          <w:b/>
          <w:color w:val="FFFFFF"/>
          <w:spacing w:val="15"/>
          <w:w w:val="110"/>
          <w:sz w:val="74"/>
        </w:rPr>
        <w:t> </w:t>
      </w:r>
      <w:r>
        <w:rPr>
          <w:color w:val="FFFFFF"/>
          <w:spacing w:val="-4"/>
          <w:w w:val="110"/>
          <w:sz w:val="74"/>
        </w:rPr>
        <w:t>Young</w:t>
      </w:r>
    </w:p>
    <w:p>
      <w:pPr>
        <w:pStyle w:val="Heading2"/>
      </w:pPr>
      <w:r>
        <w:rPr>
          <w:color w:val="FFFFFF"/>
          <w:spacing w:val="-2"/>
          <w:w w:val="105"/>
        </w:rPr>
        <w:t>Real</w:t>
      </w:r>
      <w:r>
        <w:rPr>
          <w:color w:val="FFFFFF"/>
          <w:spacing w:val="-18"/>
          <w:w w:val="105"/>
        </w:rPr>
        <w:t> </w:t>
      </w:r>
      <w:r>
        <w:rPr>
          <w:color w:val="FFFFFF"/>
          <w:spacing w:val="-2"/>
          <w:w w:val="105"/>
        </w:rPr>
        <w:t>Estate</w:t>
      </w:r>
      <w:r>
        <w:rPr>
          <w:color w:val="FFFFFF"/>
          <w:spacing w:val="-18"/>
          <w:w w:val="105"/>
        </w:rPr>
        <w:t> </w:t>
      </w:r>
      <w:r>
        <w:rPr>
          <w:color w:val="FFFFFF"/>
          <w:spacing w:val="-2"/>
          <w:w w:val="105"/>
        </w:rPr>
        <w:t>Transaction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Coordinator</w:t>
      </w:r>
    </w:p>
    <w:p>
      <w:pPr>
        <w:spacing w:before="161"/>
        <w:ind w:left="4006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Skilled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Transaction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Coordinator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contract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compliance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expertise</w:t>
      </w:r>
    </w:p>
    <w:p>
      <w:pPr>
        <w:spacing w:line="271" w:lineRule="auto" w:before="24"/>
        <w:ind w:left="4006" w:right="717" w:firstLine="0"/>
        <w:jc w:val="left"/>
        <w:rPr>
          <w:sz w:val="16"/>
        </w:rPr>
      </w:pPr>
      <w:r>
        <w:rPr>
          <w:color w:val="FFFFFF"/>
          <w:w w:val="105"/>
          <w:sz w:val="16"/>
        </w:rPr>
        <w:t>Highly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organized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Transaction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Coordinator 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supporting agents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closing.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paperwork,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lenders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escrow,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state-regulated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timelines.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 reducing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errors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contract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turnaround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speed.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38851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59201pt;width:393.45pt;height:23.25pt;mso-position-horizontal-relative:page;mso-position-vertical-relative:paragraph;z-index:15729152" id="docshapegroup1" coordorigin="4050,61" coordsize="7869,465">
                <v:rect style="position:absolute;left:4500;top:61;width:7419;height:465" id="docshape2" filled="true" fillcolor="#424242" stroked="false">
                  <v:fill type="solid"/>
                </v:rect>
                <v:rect style="position:absolute;left:4050;top:6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99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/>
        <w:t>(555) 202-</w:t>
      </w:r>
      <w:r>
        <w:rPr>
          <w:spacing w:val="-4"/>
        </w:rPr>
        <w:t>3434</w:t>
      </w:r>
    </w:p>
    <w:p>
      <w:pPr>
        <w:pStyle w:val="BodyText"/>
        <w:spacing w:line="266" w:lineRule="auto" w:before="134"/>
        <w:ind w:left="1030" w:right="1320"/>
      </w:pPr>
      <w:r>
        <w:rPr/>
        <w:br w:type="column"/>
      </w:r>
      <w:r>
        <w:rPr>
          <w:w w:val="110"/>
        </w:rPr>
        <w:t>TRANSACTION COORDINATOR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CLEARPATH REALTY, SACRAMENTO, CA MARCH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303" w:space="803"/>
            <w:col w:w="8673"/>
          </w:cols>
        </w:sectPr>
      </w:pPr>
    </w:p>
    <w:p>
      <w:pPr>
        <w:pStyle w:val="BodyText"/>
        <w:spacing w:line="688" w:lineRule="auto" w:before="83"/>
        <w:ind w:left="1030"/>
      </w:pPr>
      <w:hyperlink r:id="rId5">
        <w:r>
          <w:rPr>
            <w:spacing w:val="-2"/>
            <w:w w:val="105"/>
          </w:rPr>
          <w:t>devonyoung@email.com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ind w:left="1030"/>
      </w:pP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  <w:spacing w:before="201"/>
      </w:pPr>
    </w:p>
    <w:p>
      <w:pPr>
        <w:pStyle w:val="Heading1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18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Calendar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deadline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Closing</w:t>
      </w:r>
      <w:r>
        <w:rPr>
          <w:spacing w:val="25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Compliance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Escrow</w:t>
      </w:r>
      <w:r>
        <w:rPr>
          <w:spacing w:val="-15"/>
          <w:w w:val="110"/>
          <w:sz w:val="18"/>
        </w:rPr>
        <w:t> </w:t>
      </w:r>
      <w:r>
        <w:rPr>
          <w:spacing w:val="-2"/>
          <w:w w:val="110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2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MLS</w:t>
      </w:r>
      <w:r>
        <w:rPr>
          <w:spacing w:val="-5"/>
          <w:w w:val="120"/>
          <w:sz w:val="18"/>
        </w:rPr>
        <w:t> </w:t>
      </w:r>
      <w:r>
        <w:rPr>
          <w:spacing w:val="-2"/>
          <w:w w:val="120"/>
          <w:sz w:val="18"/>
        </w:rPr>
        <w:t>updates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2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Purchase</w:t>
      </w:r>
      <w:r>
        <w:rPr>
          <w:spacing w:val="1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agreement</w:t>
      </w:r>
      <w:r>
        <w:rPr>
          <w:spacing w:val="19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review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Transaction</w:t>
      </w:r>
      <w:r>
        <w:rPr>
          <w:spacing w:val="-1"/>
          <w:sz w:val="18"/>
        </w:rPr>
        <w:t> </w:t>
      </w:r>
      <w:r>
        <w:rPr>
          <w:sz w:val="18"/>
        </w:rPr>
        <w:t>file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Vendor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35" w:after="0"/>
        <w:ind w:left="658" w:right="58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Supported 15 agents and processed over 200 transactions in 2023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with 100%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7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Reduced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contract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standardized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templates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checklists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0" w:after="0"/>
        <w:ind w:left="658" w:right="75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Acted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liaison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between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agents,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title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companies,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seamless </w:t>
      </w:r>
      <w:r>
        <w:rPr>
          <w:spacing w:val="-2"/>
          <w:w w:val="105"/>
          <w:sz w:val="18"/>
        </w:rPr>
        <w:t>closings</w:t>
      </w:r>
    </w:p>
    <w:p>
      <w:pPr>
        <w:pStyle w:val="BodyText"/>
        <w:spacing w:before="183"/>
      </w:pPr>
    </w:p>
    <w:p>
      <w:pPr>
        <w:pStyle w:val="BodyText"/>
        <w:spacing w:line="266" w:lineRule="auto"/>
        <w:ind w:left="119" w:right="424"/>
      </w:pPr>
      <w:r>
        <w:rPr>
          <w:w w:val="110"/>
        </w:rPr>
        <w:t>REAL ESTATE ADMINISTRATIVE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OAK TREE HOMES, SACRAMENTO, CA MAY 2019 </w:t>
      </w:r>
      <w:r>
        <w:rPr>
          <w:w w:val="130"/>
        </w:rPr>
        <w:t>– </w:t>
      </w:r>
      <w:r>
        <w:rPr>
          <w:w w:val="110"/>
        </w:rPr>
        <w:t>FEBRUARY 2021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1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Prepared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listing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packets,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disclosures,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addenda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agents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0" w:after="0"/>
        <w:ind w:left="658" w:right="40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Created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folders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organize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transaction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files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paper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usage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90%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240" w:lineRule="auto" w:before="17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Maintained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logs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agent-client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alignment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3403" w:space="614"/>
            <w:col w:w="7762"/>
          </w:cols>
        </w:sectPr>
      </w:pPr>
    </w:p>
    <w:p>
      <w:pPr>
        <w:pStyle w:val="Heading1"/>
        <w:spacing w:before="2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29325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60293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9340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2100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2980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5" coordorigin="0,0" coordsize="11919,16860">
                <v:rect style="position:absolute;left:0;top:3870;width:3870;height:12990" id="docshape6" filled="true" fillcolor="#f5f5f5" stroked="false">
                  <v:fill type="solid"/>
                </v:rect>
                <v:shape style="position:absolute;left:3854;top:3780;width:15;height:13080" id="docshape7" coordorigin="3855,3780" coordsize="15,13080" path="m3870,3780l3855,3780,3855,13275,3855,16860,3870,16860,3870,13275,3870,3780xe" filled="true" fillcolor="#c18f00" stroked="false">
                  <v:path arrowok="t"/>
                  <v:fill type="solid"/>
                </v:shape>
                <v:shape style="position:absolute;left:525;top:4845;width:540;height:540" id="docshape8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424242" stroked="false">
                  <v:path arrowok="t"/>
                  <v:fill type="solid"/>
                </v:shape>
                <v:shape style="position:absolute;left:660;top:4984;width:255;height:261" type="#_x0000_t75" id="docshape9" stroked="false">
                  <v:imagedata r:id="rId6" o:title=""/>
                </v:shape>
                <v:shape style="position:absolute;left:525;top:5445;width:540;height:540" id="docshape10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424242" stroked="false">
                  <v:path arrowok="t"/>
                  <v:fill type="solid"/>
                </v:shape>
                <v:shape style="position:absolute;left:660;top:5564;width:255;height:300" type="#_x0000_t75" id="docshape11" stroked="false">
                  <v:imagedata r:id="rId7" o:title=""/>
                </v:shape>
                <v:shape style="position:absolute;left:525;top:6045;width:540;height:540" id="docshape12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424242" stroked="false">
                  <v:path arrowok="t"/>
                  <v:fill type="solid"/>
                </v:shape>
                <v:shape style="position:absolute;left:660;top:6195;width:256;height:226" type="#_x0000_t75" id="docshape13" stroked="false">
                  <v:imagedata r:id="rId8" o:title=""/>
                </v:shape>
                <v:shape style="position:absolute;left:525;top:6630;width:540;height:540" id="docshape14" coordorigin="525,6630" coordsize="540,540" path="m795,7170l729,7162,668,7138,614,7100,570,7050,541,6991,526,6927,525,6900,525,6886,537,6821,563,6761,604,6709,656,6668,716,6642,781,6630,795,6630,809,6630,874,6642,934,6668,986,6709,1027,6761,1053,6821,1065,6886,1065,6900,1065,6914,1053,6979,1027,7039,986,7091,934,7132,874,7158,809,7170,795,7170xe" filled="true" fillcolor="#424242" stroked="false">
                  <v:path arrowok="t"/>
                  <v:fill type="solid"/>
                </v:shape>
                <v:shape style="position:absolute;left:660;top:6768;width:255;height:263" type="#_x0000_t75" id="docshape15" stroked="false">
                  <v:imagedata r:id="rId9" o:title=""/>
                </v:shape>
                <v:rect style="position:absolute;left:0;top:0;width:11919;height:378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260;width:699;height:550" id="docshape18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Education</w:t>
      </w:r>
    </w:p>
    <w:p>
      <w:pPr>
        <w:pStyle w:val="BodyText"/>
        <w:spacing w:before="63"/>
        <w:rPr>
          <w:b/>
        </w:rPr>
      </w:pPr>
    </w:p>
    <w:p>
      <w:pPr>
        <w:pStyle w:val="BodyText"/>
        <w:spacing w:line="276" w:lineRule="auto"/>
        <w:ind w:left="379" w:right="8285"/>
      </w:pPr>
      <w:r>
        <w:rPr>
          <w:w w:val="105"/>
        </w:rPr>
        <w:t>Bachelor of Science in Business </w:t>
      </w:r>
      <w:r>
        <w:rPr>
          <w:spacing w:val="-2"/>
          <w:w w:val="105"/>
        </w:rPr>
        <w:t>Administration</w:t>
      </w:r>
    </w:p>
    <w:p>
      <w:pPr>
        <w:pStyle w:val="BodyText"/>
        <w:spacing w:before="1"/>
      </w:pPr>
    </w:p>
    <w:p>
      <w:pPr>
        <w:pStyle w:val="BodyText"/>
        <w:spacing w:line="276" w:lineRule="auto"/>
        <w:ind w:left="379" w:right="8285"/>
      </w:pPr>
      <w:r>
        <w:rPr/>
        <w:t>California</w:t>
      </w:r>
      <w:r>
        <w:rPr>
          <w:spacing w:val="-1"/>
        </w:rPr>
        <w:t> </w:t>
      </w:r>
      <w:r>
        <w:rPr/>
        <w:t>State</w:t>
      </w:r>
      <w:r>
        <w:rPr>
          <w:spacing w:val="-1"/>
        </w:rPr>
        <w:t> </w:t>
      </w:r>
      <w:r>
        <w:rPr/>
        <w:t>University, Sacramento </w:t>
      </w:r>
      <w:r>
        <w:rPr>
          <w:w w:val="85"/>
        </w:rPr>
        <w:t>| </w:t>
      </w:r>
      <w:r>
        <w:rPr/>
        <w:t>May 2019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2026-02-15T13:00:17Z</dcterms:created>
  <dcterms:modified xsi:type="dcterms:W3CDTF">2026-02-15T13:00:17Z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