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286" w:lineRule="exact" w:before="0"/>
        <w:ind w:left="3" w:right="12" w:firstLine="0"/>
        <w:jc w:val="center"/>
        <w:rPr>
          <w:rFonts w:ascii="Microsoft JhengHei"/>
          <w:sz w:val="85"/>
        </w:rPr>
      </w:pPr>
      <w:r>
        <w:rPr>
          <w:rFonts w:ascii="Arial"/>
          <w:b/>
          <w:color w:val="FFFFFF"/>
          <w:spacing w:val="14"/>
          <w:sz w:val="85"/>
        </w:rPr>
        <w:t>Skyler</w:t>
      </w:r>
      <w:r>
        <w:rPr>
          <w:rFonts w:ascii="Arial"/>
          <w:b/>
          <w:color w:val="FFFFFF"/>
          <w:spacing w:val="28"/>
          <w:sz w:val="85"/>
        </w:rPr>
        <w:t> </w:t>
      </w:r>
      <w:r>
        <w:rPr>
          <w:rFonts w:ascii="Microsoft JhengHei"/>
          <w:color w:val="FFFFFF"/>
          <w:spacing w:val="7"/>
          <w:sz w:val="85"/>
        </w:rPr>
        <w:t>Lewis</w:t>
      </w:r>
    </w:p>
    <w:p>
      <w:pPr>
        <w:pStyle w:val="Heading1"/>
      </w:pPr>
      <w:r>
        <w:rPr>
          <w:color w:val="FFFFFF"/>
        </w:rPr>
        <w:t>Occupational</w:t>
      </w:r>
      <w:r>
        <w:rPr>
          <w:color w:val="FFFFFF"/>
          <w:spacing w:val="-10"/>
        </w:rPr>
        <w:t> </w:t>
      </w:r>
      <w:r>
        <w:rPr>
          <w:color w:val="FFFFFF"/>
        </w:rPr>
        <w:t>Therapy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Assistant</w:t>
      </w:r>
    </w:p>
    <w:p>
      <w:pPr>
        <w:spacing w:line="259" w:lineRule="auto" w:before="182"/>
        <w:ind w:left="590" w:right="776" w:firstLine="0"/>
        <w:jc w:val="left"/>
        <w:rPr>
          <w:b/>
          <w:sz w:val="16"/>
        </w:rPr>
      </w:pPr>
      <w:r>
        <w:rPr>
          <w:b/>
          <w:color w:val="FFFFFF"/>
          <w:w w:val="130"/>
          <w:sz w:val="16"/>
        </w:rPr>
        <w:t>Dedicated Certified Occupational Therapy Assistant (COTA) with five years of experience supporting treatment plans and hands-on interventions</w:t>
      </w:r>
    </w:p>
    <w:p>
      <w:pPr>
        <w:spacing w:line="259" w:lineRule="auto" w:before="0"/>
        <w:ind w:left="590" w:right="0" w:firstLine="0"/>
        <w:jc w:val="left"/>
        <w:rPr>
          <w:sz w:val="16"/>
        </w:rPr>
      </w:pPr>
      <w:r>
        <w:rPr>
          <w:color w:val="FFFFFF"/>
          <w:w w:val="130"/>
          <w:sz w:val="16"/>
        </w:rPr>
        <w:t>Specializes</w:t>
      </w:r>
      <w:r>
        <w:rPr>
          <w:color w:val="FFFFFF"/>
          <w:spacing w:val="-2"/>
          <w:w w:val="130"/>
          <w:sz w:val="16"/>
        </w:rPr>
        <w:t> </w:t>
      </w:r>
      <w:r>
        <w:rPr>
          <w:color w:val="FFFFFF"/>
          <w:w w:val="130"/>
          <w:sz w:val="16"/>
        </w:rPr>
        <w:t>in</w:t>
      </w:r>
      <w:r>
        <w:rPr>
          <w:color w:val="FFFFFF"/>
          <w:spacing w:val="-2"/>
          <w:w w:val="130"/>
          <w:sz w:val="16"/>
        </w:rPr>
        <w:t> </w:t>
      </w:r>
      <w:r>
        <w:rPr>
          <w:color w:val="FFFFFF"/>
          <w:w w:val="130"/>
          <w:sz w:val="16"/>
        </w:rPr>
        <w:t>implementing</w:t>
      </w:r>
      <w:r>
        <w:rPr>
          <w:color w:val="FFFFFF"/>
          <w:spacing w:val="-2"/>
          <w:w w:val="130"/>
          <w:sz w:val="16"/>
        </w:rPr>
        <w:t> </w:t>
      </w:r>
      <w:r>
        <w:rPr>
          <w:color w:val="FFFFFF"/>
          <w:w w:val="130"/>
          <w:sz w:val="16"/>
        </w:rPr>
        <w:t>ADL</w:t>
      </w:r>
      <w:r>
        <w:rPr>
          <w:color w:val="FFFFFF"/>
          <w:spacing w:val="-2"/>
          <w:w w:val="130"/>
          <w:sz w:val="16"/>
        </w:rPr>
        <w:t> </w:t>
      </w:r>
      <w:r>
        <w:rPr>
          <w:color w:val="FFFFFF"/>
          <w:w w:val="130"/>
          <w:sz w:val="16"/>
        </w:rPr>
        <w:t>programs,</w:t>
      </w:r>
      <w:r>
        <w:rPr>
          <w:color w:val="FFFFFF"/>
          <w:spacing w:val="-2"/>
          <w:w w:val="130"/>
          <w:sz w:val="16"/>
        </w:rPr>
        <w:t> </w:t>
      </w:r>
      <w:r>
        <w:rPr>
          <w:color w:val="FFFFFF"/>
          <w:w w:val="130"/>
          <w:sz w:val="16"/>
        </w:rPr>
        <w:t>assisting</w:t>
      </w:r>
      <w:r>
        <w:rPr>
          <w:color w:val="FFFFFF"/>
          <w:spacing w:val="-2"/>
          <w:w w:val="130"/>
          <w:sz w:val="16"/>
        </w:rPr>
        <w:t> </w:t>
      </w:r>
      <w:r>
        <w:rPr>
          <w:color w:val="FFFFFF"/>
          <w:w w:val="130"/>
          <w:sz w:val="16"/>
        </w:rPr>
        <w:t>in</w:t>
      </w:r>
      <w:r>
        <w:rPr>
          <w:color w:val="FFFFFF"/>
          <w:spacing w:val="-2"/>
          <w:w w:val="130"/>
          <w:sz w:val="16"/>
        </w:rPr>
        <w:t> </w:t>
      </w:r>
      <w:r>
        <w:rPr>
          <w:color w:val="FFFFFF"/>
          <w:w w:val="130"/>
          <w:sz w:val="16"/>
        </w:rPr>
        <w:t>mobility</w:t>
      </w:r>
      <w:r>
        <w:rPr>
          <w:color w:val="FFFFFF"/>
          <w:spacing w:val="-2"/>
          <w:w w:val="130"/>
          <w:sz w:val="16"/>
        </w:rPr>
        <w:t> </w:t>
      </w:r>
      <w:r>
        <w:rPr>
          <w:color w:val="FFFFFF"/>
          <w:w w:val="130"/>
          <w:sz w:val="16"/>
        </w:rPr>
        <w:t>training,</w:t>
      </w:r>
      <w:r>
        <w:rPr>
          <w:color w:val="FFFFFF"/>
          <w:spacing w:val="-2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-2"/>
          <w:w w:val="130"/>
          <w:sz w:val="16"/>
        </w:rPr>
        <w:t> </w:t>
      </w:r>
      <w:r>
        <w:rPr>
          <w:color w:val="FFFFFF"/>
          <w:w w:val="130"/>
          <w:sz w:val="16"/>
        </w:rPr>
        <w:t>providing</w:t>
      </w:r>
      <w:r>
        <w:rPr>
          <w:color w:val="FFFFFF"/>
          <w:spacing w:val="-2"/>
          <w:w w:val="130"/>
          <w:sz w:val="16"/>
        </w:rPr>
        <w:t> </w:t>
      </w:r>
      <w:r>
        <w:rPr>
          <w:color w:val="FFFFFF"/>
          <w:w w:val="130"/>
          <w:sz w:val="16"/>
        </w:rPr>
        <w:t>patient</w:t>
      </w:r>
      <w:r>
        <w:rPr>
          <w:color w:val="FFFFFF"/>
          <w:spacing w:val="-2"/>
          <w:w w:val="130"/>
          <w:sz w:val="16"/>
        </w:rPr>
        <w:t> </w:t>
      </w:r>
      <w:r>
        <w:rPr>
          <w:color w:val="FFFFFF"/>
          <w:w w:val="130"/>
          <w:sz w:val="16"/>
        </w:rPr>
        <w:t>support</w:t>
      </w:r>
      <w:r>
        <w:rPr>
          <w:color w:val="FFFFFF"/>
          <w:spacing w:val="-2"/>
          <w:w w:val="130"/>
          <w:sz w:val="16"/>
        </w:rPr>
        <w:t> </w:t>
      </w:r>
      <w:r>
        <w:rPr>
          <w:color w:val="FFFFFF"/>
          <w:w w:val="130"/>
          <w:sz w:val="16"/>
        </w:rPr>
        <w:t>across</w:t>
      </w:r>
      <w:r>
        <w:rPr>
          <w:color w:val="FFFFFF"/>
          <w:spacing w:val="-2"/>
          <w:w w:val="130"/>
          <w:sz w:val="16"/>
        </w:rPr>
        <w:t> </w:t>
      </w:r>
      <w:r>
        <w:rPr>
          <w:color w:val="FFFFFF"/>
          <w:w w:val="130"/>
          <w:sz w:val="16"/>
        </w:rPr>
        <w:t>rehab</w:t>
      </w:r>
      <w:r>
        <w:rPr>
          <w:color w:val="FFFFFF"/>
          <w:spacing w:val="-2"/>
          <w:w w:val="130"/>
          <w:sz w:val="16"/>
        </w:rPr>
        <w:t> </w:t>
      </w:r>
      <w:r>
        <w:rPr>
          <w:color w:val="FFFFFF"/>
          <w:w w:val="130"/>
          <w:sz w:val="16"/>
        </w:rPr>
        <w:t>and outpatient</w:t>
      </w:r>
      <w:r>
        <w:rPr>
          <w:color w:val="FFFFFF"/>
          <w:spacing w:val="-1"/>
          <w:w w:val="130"/>
          <w:sz w:val="16"/>
        </w:rPr>
        <w:t> </w:t>
      </w:r>
      <w:r>
        <w:rPr>
          <w:color w:val="FFFFFF"/>
          <w:w w:val="130"/>
          <w:sz w:val="16"/>
        </w:rPr>
        <w:t>settings.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60" w:bottom="280" w:left="283" w:right="283"/>
        </w:sectPr>
      </w:pPr>
    </w:p>
    <w:p>
      <w:pPr>
        <w:pStyle w:val="Heading2"/>
        <w:spacing w:line="297" w:lineRule="auto" w:before="123"/>
      </w:pPr>
      <w:r>
        <w:rPr>
          <w:color w:val="B45E04"/>
          <w:spacing w:val="-2"/>
          <w:w w:val="115"/>
        </w:rPr>
        <w:t>Personal </w:t>
      </w:r>
      <w:r>
        <w:rPr>
          <w:color w:val="B45E04"/>
          <w:spacing w:val="-2"/>
          <w:w w:val="110"/>
        </w:rPr>
        <w:t>Information</w:t>
      </w:r>
    </w:p>
    <w:p>
      <w:pPr>
        <w:pStyle w:val="BodyText"/>
        <w:spacing w:before="212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119672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15"/>
        </w:rPr>
        <w:t>(555)</w:t>
      </w:r>
      <w:r>
        <w:rPr>
          <w:color w:val="424242"/>
          <w:spacing w:val="32"/>
          <w:w w:val="115"/>
        </w:rPr>
        <w:t> </w:t>
      </w:r>
      <w:r>
        <w:rPr>
          <w:color w:val="424242"/>
          <w:w w:val="115"/>
        </w:rPr>
        <w:t>555-</w:t>
      </w:r>
      <w:r>
        <w:rPr>
          <w:color w:val="424242"/>
          <w:spacing w:val="-4"/>
          <w:w w:val="115"/>
        </w:rPr>
        <w:t>5555</w:t>
      </w:r>
    </w:p>
    <w:p>
      <w:pPr>
        <w:pStyle w:val="Heading2"/>
      </w:pPr>
      <w:r>
        <w:rPr/>
        <w:br w:type="column"/>
      </w:r>
      <w:r>
        <w:rPr>
          <w:w w:val="105"/>
        </w:rPr>
        <w:t>Professional</w:t>
      </w:r>
      <w:r>
        <w:rPr>
          <w:spacing w:val="67"/>
          <w:w w:val="110"/>
        </w:rPr>
        <w:t> </w:t>
      </w:r>
      <w:r>
        <w:rPr>
          <w:spacing w:val="-2"/>
          <w:w w:val="110"/>
        </w:rPr>
        <w:t>Experience</w:t>
      </w:r>
    </w:p>
    <w:p>
      <w:pPr>
        <w:pStyle w:val="BodyText"/>
        <w:spacing w:line="252" w:lineRule="auto" w:before="298"/>
        <w:ind w:left="51" w:right="367"/>
      </w:pPr>
      <w:r>
        <w:rPr>
          <w:w w:val="125"/>
        </w:rPr>
        <w:t>OCCUPATIONAL</w:t>
      </w:r>
      <w:r>
        <w:rPr>
          <w:spacing w:val="40"/>
          <w:w w:val="125"/>
        </w:rPr>
        <w:t> </w:t>
      </w:r>
      <w:r>
        <w:rPr>
          <w:w w:val="125"/>
        </w:rPr>
        <w:t>THERAPY</w:t>
      </w:r>
      <w:r>
        <w:rPr>
          <w:spacing w:val="40"/>
          <w:w w:val="125"/>
        </w:rPr>
        <w:t> </w:t>
      </w:r>
      <w:r>
        <w:rPr>
          <w:w w:val="125"/>
        </w:rPr>
        <w:t>ASSISTANT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CENTRAL</w:t>
      </w:r>
      <w:r>
        <w:rPr>
          <w:spacing w:val="40"/>
          <w:w w:val="125"/>
        </w:rPr>
        <w:t> </w:t>
      </w:r>
      <w:r>
        <w:rPr>
          <w:w w:val="125"/>
        </w:rPr>
        <w:t>VALLEY</w:t>
      </w:r>
      <w:r>
        <w:rPr>
          <w:spacing w:val="40"/>
          <w:w w:val="125"/>
        </w:rPr>
        <w:t> </w:t>
      </w:r>
      <w:r>
        <w:rPr>
          <w:w w:val="125"/>
        </w:rPr>
        <w:t>REHAB, SACRAMENTO, CA</w:t>
      </w:r>
    </w:p>
    <w:p>
      <w:pPr>
        <w:pStyle w:val="BodyText"/>
        <w:spacing w:line="215" w:lineRule="exact"/>
        <w:ind w:left="51"/>
      </w:pPr>
      <w:r>
        <w:rPr>
          <w:w w:val="125"/>
        </w:rPr>
        <w:t>FEBRUARY</w:t>
      </w:r>
      <w:r>
        <w:rPr>
          <w:spacing w:val="14"/>
          <w:w w:val="125"/>
        </w:rPr>
        <w:t> </w:t>
      </w:r>
      <w:r>
        <w:rPr>
          <w:w w:val="125"/>
        </w:rPr>
        <w:t>2021</w:t>
      </w:r>
      <w:r>
        <w:rPr>
          <w:spacing w:val="15"/>
          <w:w w:val="125"/>
        </w:rPr>
        <w:t> </w:t>
      </w:r>
      <w:r>
        <w:rPr>
          <w:w w:val="125"/>
        </w:rPr>
        <w:t>–</w:t>
      </w:r>
      <w:r>
        <w:rPr>
          <w:spacing w:val="15"/>
          <w:w w:val="125"/>
        </w:rPr>
        <w:t> </w:t>
      </w:r>
      <w:r>
        <w:rPr>
          <w:spacing w:val="-2"/>
          <w:w w:val="125"/>
        </w:rPr>
        <w:t>PRESENT</w:t>
      </w:r>
    </w:p>
    <w:p>
      <w:pPr>
        <w:pStyle w:val="BodyText"/>
        <w:spacing w:after="0" w:line="215" w:lineRule="exact"/>
        <w:sectPr>
          <w:type w:val="continuous"/>
          <w:pgSz w:w="11920" w:h="16860"/>
          <w:pgMar w:top="760" w:bottom="280" w:left="283" w:right="283"/>
          <w:cols w:num="2" w:equalWidth="0">
            <w:col w:w="2132" w:space="1551"/>
            <w:col w:w="7671"/>
          </w:cols>
        </w:sectPr>
      </w:pPr>
    </w:p>
    <w:p>
      <w:pPr>
        <w:pStyle w:val="BodyText"/>
        <w:spacing w:before="92"/>
      </w:pPr>
    </w:p>
    <w:p>
      <w:pPr>
        <w:pStyle w:val="BodyText"/>
        <w:spacing w:line="516" w:lineRule="auto"/>
        <w:ind w:left="347"/>
      </w:pPr>
      <w:r>
        <w:rPr>
          <w:position w:val="-6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25"/>
          <w:sz w:val="20"/>
        </w:rPr>
        <w:t> </w:t>
      </w:r>
      <w:hyperlink r:id="rId7">
        <w:r>
          <w:rPr>
            <w:color w:val="424242"/>
            <w:w w:val="125"/>
          </w:rPr>
          <w:t>skylerlewis@email.com</w:t>
        </w:r>
      </w:hyperlink>
      <w:r>
        <w:rPr>
          <w:color w:val="424242"/>
          <w:w w:val="125"/>
        </w:rPr>
        <w:t> </w:t>
      </w:r>
      <w:r>
        <w:rPr>
          <w:color w:val="424242"/>
          <w:position w:val="-4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4"/>
        </w:rPr>
      </w:r>
      <w:r>
        <w:rPr>
          <w:rFonts w:ascii="Times New Roman"/>
          <w:color w:val="424242"/>
          <w:spacing w:val="80"/>
          <w:w w:val="125"/>
        </w:rPr>
        <w:t> </w:t>
      </w:r>
      <w:r>
        <w:rPr>
          <w:color w:val="424242"/>
          <w:w w:val="125"/>
        </w:rPr>
        <w:t>Portfolio</w:t>
      </w:r>
    </w:p>
    <w:p>
      <w:pPr>
        <w:pStyle w:val="BodyText"/>
        <w:spacing w:before="83"/>
        <w:ind w:left="347"/>
      </w:pPr>
      <w:r>
        <w:rPr>
          <w:position w:val="-6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40"/>
          <w:w w:val="125"/>
          <w:sz w:val="20"/>
        </w:rPr>
        <w:t>  </w:t>
      </w:r>
      <w:r>
        <w:rPr>
          <w:color w:val="424242"/>
          <w:w w:val="125"/>
        </w:rPr>
        <w:t>Sacramento, </w:t>
      </w:r>
      <w:r>
        <w:rPr>
          <w:color w:val="424242"/>
          <w:w w:val="130"/>
        </w:rPr>
        <w:t>CA</w:t>
      </w:r>
    </w:p>
    <w:p>
      <w:pPr>
        <w:pStyle w:val="ListParagraph"/>
        <w:numPr>
          <w:ilvl w:val="0"/>
          <w:numId w:val="1"/>
        </w:numPr>
        <w:tabs>
          <w:tab w:pos="642" w:val="left" w:leader="none"/>
          <w:tab w:pos="644" w:val="left" w:leader="none"/>
        </w:tabs>
        <w:spacing w:line="201" w:lineRule="auto" w:before="197" w:after="0"/>
        <w:ind w:left="644" w:right="73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Support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the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lead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therapist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executing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individualized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therapy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plans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a caseload of 20 patients</w:t>
      </w:r>
    </w:p>
    <w:p>
      <w:pPr>
        <w:pStyle w:val="ListParagraph"/>
        <w:numPr>
          <w:ilvl w:val="0"/>
          <w:numId w:val="1"/>
        </w:numPr>
        <w:tabs>
          <w:tab w:pos="642" w:val="left" w:leader="none"/>
          <w:tab w:pos="644" w:val="left" w:leader="none"/>
        </w:tabs>
        <w:spacing w:line="216" w:lineRule="auto" w:before="56" w:after="0"/>
        <w:ind w:left="644" w:right="1046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Facilitate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daily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living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task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training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elderly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clients,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boosting functional scores by 20% on average</w:t>
      </w:r>
    </w:p>
    <w:p>
      <w:pPr>
        <w:pStyle w:val="ListParagraph"/>
        <w:numPr>
          <w:ilvl w:val="0"/>
          <w:numId w:val="1"/>
        </w:numPr>
        <w:tabs>
          <w:tab w:pos="642" w:val="left" w:leader="none"/>
          <w:tab w:pos="644" w:val="left" w:leader="none"/>
        </w:tabs>
        <w:spacing w:line="213" w:lineRule="auto" w:before="42" w:after="0"/>
        <w:ind w:left="644" w:right="335" w:hanging="298"/>
        <w:jc w:val="left"/>
        <w:rPr>
          <w:rFonts w:ascii="Arial" w:hAnsi="Arial"/>
          <w:sz w:val="31"/>
        </w:rPr>
      </w:pPr>
      <w:r>
        <w:rPr>
          <w:w w:val="130"/>
          <w:position w:val="1"/>
          <w:sz w:val="18"/>
        </w:rPr>
        <w:t>Record and report treatment outcomes, contributing to care planning </w:t>
      </w:r>
      <w:r>
        <w:rPr>
          <w:spacing w:val="-2"/>
          <w:w w:val="130"/>
          <w:sz w:val="18"/>
        </w:rPr>
        <w:t>meetings</w:t>
      </w:r>
    </w:p>
    <w:p>
      <w:pPr>
        <w:pStyle w:val="ListParagraph"/>
        <w:spacing w:after="0" w:line="213" w:lineRule="auto"/>
        <w:jc w:val="left"/>
        <w:rPr>
          <w:rFonts w:ascii="Arial" w:hAnsi="Arial"/>
          <w:sz w:val="31"/>
        </w:rPr>
        <w:sectPr>
          <w:type w:val="continuous"/>
          <w:pgSz w:w="11920" w:h="16860"/>
          <w:pgMar w:top="760" w:bottom="280" w:left="283" w:right="283"/>
          <w:cols w:num="2" w:equalWidth="0">
            <w:col w:w="3073" w:space="556"/>
            <w:col w:w="7725"/>
          </w:cols>
        </w:sectPr>
      </w:pPr>
    </w:p>
    <w:p>
      <w:pPr>
        <w:pStyle w:val="BodyText"/>
        <w:spacing w:before="9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760" w:bottom="280" w:left="283" w:right="283"/>
        </w:sectPr>
      </w:pPr>
    </w:p>
    <w:p>
      <w:pPr>
        <w:pStyle w:val="Heading2"/>
        <w:spacing w:before="126"/>
      </w:pPr>
      <w:r>
        <w:rPr>
          <w:color w:val="B45E04"/>
        </w:rPr>
        <w:t>Key</w:t>
      </w:r>
      <w:r>
        <w:rPr>
          <w:color w:val="B45E04"/>
          <w:spacing w:val="18"/>
        </w:rPr>
        <w:t> </w:t>
      </w:r>
      <w:r>
        <w:rPr>
          <w:color w:val="B45E04"/>
          <w:spacing w:val="-2"/>
        </w:rPr>
        <w:t>Skills</w:t>
      </w:r>
    </w:p>
    <w:p>
      <w:pPr>
        <w:pStyle w:val="BodyText"/>
        <w:spacing w:line="252" w:lineRule="auto" w:before="108"/>
        <w:ind w:left="51" w:right="367"/>
      </w:pPr>
      <w:r>
        <w:rPr/>
        <w:br w:type="column"/>
      </w:r>
      <w:r>
        <w:rPr>
          <w:w w:val="120"/>
        </w:rPr>
        <w:t>OCCUPATIONAL</w:t>
      </w:r>
      <w:r>
        <w:rPr>
          <w:spacing w:val="57"/>
          <w:w w:val="120"/>
        </w:rPr>
        <w:t> </w:t>
      </w:r>
      <w:r>
        <w:rPr>
          <w:w w:val="120"/>
        </w:rPr>
        <w:t>THERAPY</w:t>
      </w:r>
      <w:r>
        <w:rPr>
          <w:spacing w:val="58"/>
          <w:w w:val="120"/>
        </w:rPr>
        <w:t> </w:t>
      </w:r>
      <w:r>
        <w:rPr>
          <w:w w:val="120"/>
        </w:rPr>
        <w:t>AIDE</w:t>
      </w:r>
      <w:r>
        <w:rPr>
          <w:spacing w:val="64"/>
          <w:w w:val="120"/>
        </w:rPr>
        <w:t> </w:t>
      </w:r>
      <w:r>
        <w:rPr>
          <w:position w:val="1"/>
        </w:rPr>
        <w:t>|</w:t>
      </w:r>
      <w:r>
        <w:rPr>
          <w:spacing w:val="65"/>
          <w:w w:val="120"/>
          <w:position w:val="1"/>
        </w:rPr>
        <w:t> </w:t>
      </w:r>
      <w:r>
        <w:rPr>
          <w:w w:val="120"/>
        </w:rPr>
        <w:t>HEALTHPATH</w:t>
      </w:r>
      <w:r>
        <w:rPr>
          <w:spacing w:val="58"/>
          <w:w w:val="120"/>
        </w:rPr>
        <w:t> </w:t>
      </w:r>
      <w:r>
        <w:rPr>
          <w:w w:val="120"/>
        </w:rPr>
        <w:t>CLINIC,</w:t>
      </w:r>
      <w:r>
        <w:rPr>
          <w:spacing w:val="58"/>
          <w:w w:val="120"/>
        </w:rPr>
        <w:t> </w:t>
      </w:r>
      <w:r>
        <w:rPr>
          <w:w w:val="120"/>
        </w:rPr>
        <w:t>SACRAMENTO,</w:t>
      </w:r>
      <w:r>
        <w:rPr>
          <w:spacing w:val="58"/>
          <w:w w:val="120"/>
        </w:rPr>
        <w:t> </w:t>
      </w:r>
      <w:r>
        <w:rPr>
          <w:w w:val="120"/>
        </w:rPr>
        <w:t>CA</w:t>
      </w:r>
      <w:r>
        <w:rPr>
          <w:spacing w:val="80"/>
          <w:w w:val="150"/>
        </w:rPr>
        <w:t> </w:t>
      </w:r>
      <w:r>
        <w:rPr>
          <w:w w:val="120"/>
        </w:rPr>
        <w:t>JUNE 2019 – JANUARY 2021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60" w:bottom="280" w:left="283" w:right="283"/>
          <w:cols w:num="2" w:equalWidth="0">
            <w:col w:w="1568" w:space="2115"/>
            <w:col w:w="7671"/>
          </w:cols>
        </w:sectPr>
      </w:pP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115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Treatment</w:t>
      </w:r>
      <w:r>
        <w:rPr>
          <w:spacing w:val="39"/>
          <w:w w:val="125"/>
          <w:sz w:val="18"/>
        </w:rPr>
        <w:t> </w:t>
      </w:r>
      <w:r>
        <w:rPr>
          <w:spacing w:val="-2"/>
          <w:w w:val="125"/>
          <w:sz w:val="18"/>
        </w:rPr>
        <w:t>implementation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Mobility</w:t>
      </w:r>
      <w:r>
        <w:rPr>
          <w:spacing w:val="6"/>
          <w:w w:val="125"/>
          <w:sz w:val="18"/>
        </w:rPr>
        <w:t> </w:t>
      </w:r>
      <w:r>
        <w:rPr>
          <w:spacing w:val="-2"/>
          <w:w w:val="125"/>
          <w:sz w:val="18"/>
        </w:rPr>
        <w:t>assistance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Patient</w:t>
      </w:r>
      <w:r>
        <w:rPr>
          <w:spacing w:val="14"/>
          <w:w w:val="130"/>
          <w:sz w:val="18"/>
        </w:rPr>
        <w:t> </w:t>
      </w:r>
      <w:r>
        <w:rPr>
          <w:spacing w:val="-2"/>
          <w:w w:val="130"/>
          <w:sz w:val="18"/>
        </w:rPr>
        <w:t>tracking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22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ADL</w:t>
      </w:r>
      <w:r>
        <w:rPr>
          <w:spacing w:val="26"/>
          <w:w w:val="130"/>
          <w:sz w:val="18"/>
        </w:rPr>
        <w:t> </w:t>
      </w:r>
      <w:r>
        <w:rPr>
          <w:spacing w:val="-2"/>
          <w:w w:val="130"/>
          <w:sz w:val="18"/>
        </w:rPr>
        <w:t>training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6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Documentation</w:t>
      </w:r>
      <w:r>
        <w:rPr>
          <w:spacing w:val="36"/>
          <w:w w:val="130"/>
          <w:sz w:val="18"/>
        </w:rPr>
        <w:t> </w:t>
      </w:r>
      <w:r>
        <w:rPr>
          <w:spacing w:val="-2"/>
          <w:w w:val="130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6" w:lineRule="exact" w:before="16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Assisted</w:t>
      </w:r>
      <w:r>
        <w:rPr>
          <w:spacing w:val="22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22"/>
          <w:w w:val="125"/>
          <w:sz w:val="18"/>
        </w:rPr>
        <w:t> </w:t>
      </w:r>
      <w:r>
        <w:rPr>
          <w:w w:val="125"/>
          <w:sz w:val="18"/>
        </w:rPr>
        <w:t>equipment</w:t>
      </w:r>
      <w:r>
        <w:rPr>
          <w:spacing w:val="22"/>
          <w:w w:val="125"/>
          <w:sz w:val="18"/>
        </w:rPr>
        <w:t> </w:t>
      </w:r>
      <w:r>
        <w:rPr>
          <w:w w:val="125"/>
          <w:sz w:val="18"/>
        </w:rPr>
        <w:t>setup</w:t>
      </w:r>
      <w:r>
        <w:rPr>
          <w:spacing w:val="22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2"/>
          <w:w w:val="125"/>
          <w:sz w:val="18"/>
        </w:rPr>
        <w:t> </w:t>
      </w:r>
      <w:r>
        <w:rPr>
          <w:w w:val="125"/>
          <w:sz w:val="18"/>
        </w:rPr>
        <w:t>therapy</w:t>
      </w:r>
      <w:r>
        <w:rPr>
          <w:spacing w:val="23"/>
          <w:w w:val="125"/>
          <w:sz w:val="18"/>
        </w:rPr>
        <w:t> </w:t>
      </w:r>
      <w:r>
        <w:rPr>
          <w:w w:val="125"/>
          <w:sz w:val="18"/>
        </w:rPr>
        <w:t>prep</w:t>
      </w:r>
      <w:r>
        <w:rPr>
          <w:spacing w:val="22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22"/>
          <w:w w:val="125"/>
          <w:sz w:val="18"/>
        </w:rPr>
        <w:t> </w:t>
      </w:r>
      <w:r>
        <w:rPr>
          <w:w w:val="125"/>
          <w:sz w:val="18"/>
        </w:rPr>
        <w:t>10+</w:t>
      </w:r>
      <w:r>
        <w:rPr>
          <w:spacing w:val="22"/>
          <w:w w:val="125"/>
          <w:sz w:val="18"/>
        </w:rPr>
        <w:t> </w:t>
      </w:r>
      <w:r>
        <w:rPr>
          <w:w w:val="125"/>
          <w:sz w:val="18"/>
        </w:rPr>
        <w:t>sessions</w:t>
      </w:r>
      <w:r>
        <w:rPr>
          <w:spacing w:val="22"/>
          <w:w w:val="125"/>
          <w:sz w:val="18"/>
        </w:rPr>
        <w:t> </w:t>
      </w:r>
      <w:r>
        <w:rPr>
          <w:spacing w:val="-2"/>
          <w:w w:val="125"/>
          <w:sz w:val="18"/>
        </w:rPr>
        <w:t>daily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16" w:lineRule="auto" w:before="6" w:after="0"/>
        <w:ind w:left="646" w:right="601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Maintained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clean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safe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environments,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reducing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patient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incident reports by 40%</w:t>
      </w:r>
    </w:p>
    <w:p>
      <w:pPr>
        <w:pStyle w:val="ListParagraph"/>
        <w:spacing w:after="0" w:line="216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60" w:bottom="280" w:left="283" w:right="283"/>
          <w:cols w:num="2" w:equalWidth="0">
            <w:col w:w="3326" w:space="301"/>
            <w:col w:w="7727"/>
          </w:cols>
        </w:sectPr>
      </w:pPr>
    </w:p>
    <w:p>
      <w:pPr>
        <w:pStyle w:val="Heading2"/>
        <w:spacing w:before="26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5176300"/>
                            <a:ext cx="5172710" cy="5528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5528310">
                                <a:moveTo>
                                  <a:pt x="0" y="5528275"/>
                                </a:moveTo>
                                <a:lnTo>
                                  <a:pt x="0" y="0"/>
                                </a:lnTo>
                                <a:lnTo>
                                  <a:pt x="5172110" y="0"/>
                                </a:lnTo>
                                <a:lnTo>
                                  <a:pt x="5172110" y="5528275"/>
                                </a:lnTo>
                                <a:lnTo>
                                  <a:pt x="0" y="55282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724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724150">
                                <a:moveTo>
                                  <a:pt x="7568183" y="2724149"/>
                                </a:moveTo>
                                <a:lnTo>
                                  <a:pt x="0" y="2724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724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724149"/>
                            <a:ext cx="5168265" cy="6067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6067425">
                                <a:moveTo>
                                  <a:pt x="5167883" y="6067424"/>
                                </a:moveTo>
                                <a:lnTo>
                                  <a:pt x="0" y="6067424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6067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5232" id="docshapegroup1" coordorigin="0,0" coordsize="11919,16858">
                <v:rect style="position:absolute;left:3773;top:8151;width:8146;height:8706" id="docshape2" filled="true" fillcolor="#fae4cc" stroked="false">
                  <v:fill type="solid"/>
                </v:rect>
                <v:rect style="position:absolute;left:0;top:0;width:11919;height:4290" id="docshape3" filled="true" fillcolor="#424242" stroked="false">
                  <v:fill type="solid"/>
                </v:rect>
                <v:rect style="position:absolute;left:3780;top:4290;width:8139;height:9555" id="docshape4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B45E04"/>
          <w:spacing w:val="-2"/>
          <w:w w:val="110"/>
        </w:rPr>
        <w:t>Education</w:t>
      </w:r>
    </w:p>
    <w:p>
      <w:pPr>
        <w:pStyle w:val="BodyText"/>
        <w:spacing w:before="48"/>
        <w:rPr>
          <w:rFonts w:ascii="Microsoft Sans Serif"/>
        </w:rPr>
      </w:pP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01" w:lineRule="auto" w:before="0" w:after="0"/>
        <w:ind w:left="646" w:right="8377" w:hanging="298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Associate of Applied Science in Occupational</w:t>
      </w:r>
    </w:p>
    <w:p>
      <w:pPr>
        <w:pStyle w:val="BodyText"/>
        <w:spacing w:before="29"/>
        <w:ind w:left="646"/>
      </w:pPr>
      <w:r>
        <w:rPr>
          <w:w w:val="125"/>
        </w:rPr>
        <w:t>Therapy</w:t>
      </w:r>
      <w:r>
        <w:rPr>
          <w:spacing w:val="17"/>
          <w:w w:val="125"/>
        </w:rPr>
        <w:t> </w:t>
      </w:r>
      <w:r>
        <w:rPr>
          <w:spacing w:val="-2"/>
          <w:w w:val="125"/>
        </w:rPr>
        <w:t>Assisting</w:t>
      </w:r>
    </w:p>
    <w:p>
      <w:pPr>
        <w:pStyle w:val="BodyText"/>
        <w:spacing w:before="85"/>
      </w:pPr>
    </w:p>
    <w:p>
      <w:pPr>
        <w:pStyle w:val="BodyText"/>
        <w:spacing w:line="261" w:lineRule="auto" w:before="1"/>
        <w:ind w:left="646" w:right="8044"/>
      </w:pPr>
      <w:r>
        <w:rPr>
          <w:w w:val="120"/>
        </w:rPr>
        <w:t>Sacramento City College </w:t>
      </w:r>
      <w:r>
        <w:rPr/>
        <w:t>| </w:t>
      </w:r>
      <w:r>
        <w:rPr>
          <w:spacing w:val="-4"/>
          <w:w w:val="120"/>
        </w:rPr>
        <w:t>2019</w:t>
      </w:r>
    </w:p>
    <w:sectPr>
      <w:type w:val="continuous"/>
      <w:pgSz w:w="11920" w:h="16860"/>
      <w:pgMar w:top="76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  <w:font w:name="Microsoft JhengHei">
    <w:altName w:val="Microsoft JhengHe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4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4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5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7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8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9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9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0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346" w:lineRule="exact"/>
      <w:ind w:left="12" w:right="9"/>
      <w:jc w:val="center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8"/>
      <w:ind w:left="51"/>
      <w:outlineLvl w:val="2"/>
    </w:pPr>
    <w:rPr>
      <w:rFonts w:ascii="Microsoft Sans Serif" w:hAnsi="Microsoft Sans Serif" w:eastAsia="Microsoft Sans Serif" w:cs="Microsoft Sans Serif"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45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skylerlewis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2026-02-12T09:25:45Z</dcterms:created>
  <dcterms:modified xsi:type="dcterms:W3CDTF">2026-02-12T09:25:45Z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