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30"/>
          <w:sz w:val="70"/>
        </w:rPr>
        <w:t>Sarah</w:t>
      </w:r>
      <w:r>
        <w:rPr>
          <w:rFonts w:ascii="Calibri"/>
          <w:b/>
          <w:color w:val="FFFFFF"/>
          <w:spacing w:val="24"/>
          <w:w w:val="130"/>
          <w:sz w:val="70"/>
        </w:rPr>
        <w:t> </w:t>
      </w:r>
      <w:r>
        <w:rPr>
          <w:rFonts w:ascii="Calibri"/>
          <w:color w:val="FFFFFF"/>
          <w:spacing w:val="10"/>
          <w:w w:val="130"/>
          <w:sz w:val="70"/>
        </w:rPr>
        <w:t>Johnson</w:t>
      </w:r>
    </w:p>
    <w:p>
      <w:pPr>
        <w:pStyle w:val="Heading1"/>
        <w:spacing w:before="120"/>
        <w:ind w:left="448"/>
      </w:pPr>
      <w:r>
        <w:rPr>
          <w:color w:val="FFFFFF"/>
          <w:w w:val="130"/>
        </w:rPr>
        <w:t>Entry-Level</w:t>
      </w:r>
      <w:r>
        <w:rPr>
          <w:color w:val="FFFFFF"/>
          <w:spacing w:val="47"/>
          <w:w w:val="130"/>
        </w:rPr>
        <w:t> </w:t>
      </w:r>
      <w:r>
        <w:rPr>
          <w:color w:val="FFFFFF"/>
          <w:w w:val="130"/>
        </w:rPr>
        <w:t>Construction</w:t>
      </w:r>
      <w:r>
        <w:rPr>
          <w:color w:val="FFFFFF"/>
          <w:spacing w:val="47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48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before="14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background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site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coordination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internships.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site supervision, and budgeting.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09"/>
      </w:pPr>
      <w:r>
        <w:rPr>
          <w:color w:val="075700"/>
          <w:spacing w:val="2"/>
          <w:w w:val="130"/>
        </w:rPr>
        <w:t>PERSONAL</w:t>
      </w:r>
      <w:r>
        <w:rPr>
          <w:color w:val="075700"/>
          <w:spacing w:val="57"/>
          <w:w w:val="130"/>
        </w:rPr>
        <w:t> </w:t>
      </w:r>
      <w:r>
        <w:rPr>
          <w:color w:val="075700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"/>
        </w:rPr>
        <w:t> </w:t>
      </w:r>
      <w:r>
        <w:rPr>
          <w:color w:val="424242"/>
        </w:rPr>
        <w:t>345-</w:t>
      </w:r>
      <w:r>
        <w:rPr>
          <w:color w:val="424242"/>
          <w:spacing w:val="-4"/>
        </w:rPr>
        <w:t>6789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93" w:lineRule="exact"/>
        <w:ind w:left="802"/>
      </w:pPr>
      <w:hyperlink r:id="rId5">
        <w:r>
          <w:rPr>
            <w:color w:val="424242"/>
            <w:spacing w:val="-2"/>
            <w:w w:val="105"/>
          </w:rPr>
          <w:t>sarahjohnson@email.com</w:t>
        </w:r>
      </w:hyperlink>
    </w:p>
    <w:p>
      <w:pPr>
        <w:pStyle w:val="Heading1"/>
        <w:spacing w:before="109"/>
      </w:pPr>
      <w:r>
        <w:rPr>
          <w:b w:val="0"/>
        </w:rPr>
        <w:br w:type="column"/>
      </w:r>
      <w:r>
        <w:rPr>
          <w:color w:val="075700"/>
          <w:w w:val="135"/>
        </w:rPr>
        <w:t>PROFESSIONAL</w:t>
      </w:r>
      <w:r>
        <w:rPr>
          <w:color w:val="075700"/>
          <w:spacing w:val="45"/>
          <w:w w:val="135"/>
        </w:rPr>
        <w:t> </w:t>
      </w:r>
      <w:r>
        <w:rPr>
          <w:color w:val="075700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 w:before="1"/>
        <w:ind w:left="225" w:right="89"/>
      </w:pPr>
      <w:r>
        <w:rPr>
          <w:w w:val="110"/>
        </w:rPr>
        <w:t>CONSTRUCTION</w:t>
      </w:r>
      <w:r>
        <w:rPr>
          <w:spacing w:val="40"/>
          <w:w w:val="110"/>
        </w:rPr>
        <w:t> </w:t>
      </w:r>
      <w:r>
        <w:rPr>
          <w:w w:val="110"/>
        </w:rPr>
        <w:t>PROJECT</w:t>
      </w:r>
      <w:r>
        <w:rPr>
          <w:spacing w:val="33"/>
          <w:w w:val="110"/>
        </w:rPr>
        <w:t> </w:t>
      </w:r>
      <w:r>
        <w:rPr>
          <w:w w:val="110"/>
        </w:rPr>
        <w:t>MANAGEMENT</w:t>
      </w:r>
      <w:r>
        <w:rPr>
          <w:spacing w:val="33"/>
          <w:w w:val="110"/>
        </w:rPr>
        <w:t> </w:t>
      </w:r>
      <w:r>
        <w:rPr>
          <w:w w:val="110"/>
        </w:rPr>
        <w:t>INTERN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ABC</w:t>
      </w:r>
      <w:r>
        <w:rPr>
          <w:spacing w:val="40"/>
          <w:w w:val="110"/>
        </w:rPr>
        <w:t> </w:t>
      </w:r>
      <w:r>
        <w:rPr>
          <w:w w:val="110"/>
        </w:rPr>
        <w:t>BUILDERS,</w:t>
      </w:r>
      <w:r>
        <w:rPr>
          <w:spacing w:val="40"/>
          <w:w w:val="110"/>
        </w:rPr>
        <w:t> </w:t>
      </w:r>
      <w:r>
        <w:rPr>
          <w:w w:val="110"/>
        </w:rPr>
        <w:t>CITY, </w:t>
      </w:r>
      <w:r>
        <w:rPr>
          <w:spacing w:val="-6"/>
          <w:w w:val="110"/>
        </w:rPr>
        <w:t>ST</w:t>
      </w:r>
    </w:p>
    <w:p>
      <w:pPr>
        <w:pStyle w:val="BodyText"/>
        <w:spacing w:line="202" w:lineRule="exact"/>
        <w:ind w:left="225"/>
      </w:pPr>
      <w:r>
        <w:rPr>
          <w:w w:val="115"/>
        </w:rPr>
        <w:t>MAY</w:t>
      </w:r>
      <w:r>
        <w:rPr>
          <w:spacing w:val="-6"/>
          <w:w w:val="115"/>
        </w:rPr>
        <w:t> </w:t>
      </w:r>
      <w:r>
        <w:rPr>
          <w:w w:val="115"/>
        </w:rPr>
        <w:t>2022</w:t>
      </w:r>
      <w:r>
        <w:rPr>
          <w:spacing w:val="3"/>
          <w:w w:val="115"/>
        </w:rPr>
        <w:t> </w:t>
      </w:r>
      <w:r>
        <w:rPr>
          <w:w w:val="115"/>
        </w:rPr>
        <w:t>–</w:t>
      </w:r>
      <w:r>
        <w:rPr>
          <w:spacing w:val="-4"/>
          <w:w w:val="115"/>
        </w:rPr>
        <w:t> </w:t>
      </w:r>
      <w:r>
        <w:rPr>
          <w:w w:val="115"/>
        </w:rPr>
        <w:t>AUGUST</w:t>
      </w:r>
      <w:r>
        <w:rPr>
          <w:spacing w:val="-3"/>
          <w:w w:val="115"/>
        </w:rPr>
        <w:t> </w:t>
      </w:r>
      <w:r>
        <w:rPr>
          <w:spacing w:val="-4"/>
          <w:w w:val="115"/>
        </w:rPr>
        <w:t>2022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60" w:bottom="280" w:left="425" w:right="708"/>
          <w:cols w:num="2" w:equalWidth="0">
            <w:col w:w="2988" w:space="769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802"/>
      </w:pPr>
      <w:r>
        <w:rPr>
          <w:color w:val="424242"/>
          <w:w w:val="105"/>
        </w:rPr>
        <w:t>LinkedIn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5"/>
          <w:w w:val="110"/>
        </w:rPr>
        <w:t>URL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28" w:after="0"/>
        <w:ind w:left="1099" w:right="547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0"/>
          <w:position w:val="1"/>
          <w:sz w:val="18"/>
        </w:rPr>
        <w:t>Assisted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in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project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planning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scheduling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for</w:t>
      </w:r>
      <w:r>
        <w:rPr>
          <w:spacing w:val="-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$5M</w:t>
      </w:r>
      <w:r>
        <w:rPr>
          <w:spacing w:val="-3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residential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34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708"/>
          <w:cols w:num="2" w:equalWidth="0">
            <w:col w:w="1990" w:space="1414"/>
            <w:col w:w="7383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196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05"/>
        <w:ind w:left="802" w:right="1301"/>
      </w:pPr>
      <w:r>
        <w:rPr/>
        <w:br w:type="column"/>
      </w:r>
      <w:r>
        <w:rPr>
          <w:w w:val="110"/>
        </w:rPr>
        <w:t>CONSTRUCTION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XYZ CONSTRUCTION, CITY, ST</w:t>
      </w:r>
      <w:r>
        <w:rPr>
          <w:spacing w:val="40"/>
          <w:w w:val="110"/>
        </w:rPr>
        <w:t> </w:t>
      </w:r>
      <w:r>
        <w:rPr>
          <w:w w:val="110"/>
        </w:rPr>
        <w:t>JUNE 2021 </w:t>
      </w:r>
      <w:r>
        <w:rPr>
          <w:w w:val="130"/>
        </w:rPr>
        <w:t>– </w:t>
      </w:r>
      <w:r>
        <w:rPr>
          <w:w w:val="110"/>
        </w:rPr>
        <w:t>MAY 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60" w:bottom="280" w:left="425" w:right="708"/>
          <w:cols w:num="2" w:equalWidth="0">
            <w:col w:w="1475" w:space="1706"/>
            <w:col w:w="7606"/>
          </w:cols>
        </w:sectPr>
      </w:pPr>
    </w:p>
    <w:p>
      <w:pPr>
        <w:pStyle w:val="BodyText"/>
        <w:spacing w:before="66"/>
      </w:pPr>
    </w:p>
    <w:p>
      <w:pPr>
        <w:pStyle w:val="Heading1"/>
      </w:pPr>
      <w:r>
        <w:rPr>
          <w:color w:val="075700"/>
          <w:w w:val="140"/>
        </w:rPr>
        <w:t>KEY</w:t>
      </w:r>
      <w:r>
        <w:rPr>
          <w:color w:val="075700"/>
          <w:spacing w:val="5"/>
          <w:w w:val="140"/>
        </w:rPr>
        <w:t> </w:t>
      </w:r>
      <w:r>
        <w:rPr>
          <w:color w:val="075700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44" w:lineRule="exact" w:before="186" w:after="0"/>
        <w:ind w:left="298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95" w:lineRule="exact"/>
        <w:ind w:left="300"/>
      </w:pPr>
      <w:r>
        <w:rPr>
          <w:spacing w:val="-2"/>
          <w:w w:val="105"/>
        </w:rPr>
        <w:t>procurement</w:t>
      </w:r>
    </w:p>
    <w:p>
      <w:pPr>
        <w:pStyle w:val="BodyText"/>
        <w:spacing w:after="0" w:line="95" w:lineRule="exact"/>
        <w:sectPr>
          <w:type w:val="continuous"/>
          <w:pgSz w:w="11920" w:h="16860"/>
          <w:pgMar w:top="560" w:bottom="280" w:left="425" w:right="708"/>
          <w:cols w:num="2" w:equalWidth="0">
            <w:col w:w="1142" w:space="3061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14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Site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115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Procore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835" w:space="1256"/>
            <w:col w:w="6696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38" w:hanging="298"/>
        <w:jc w:val="left"/>
        <w:rPr>
          <w:sz w:val="18"/>
        </w:rPr>
      </w:pPr>
      <w:r>
        <w:rPr>
          <w:w w:val="110"/>
          <w:sz w:val="18"/>
        </w:rPr>
        <w:t>Budgeting and cost </w:t>
      </w:r>
      <w:r>
        <w:rPr>
          <w:spacing w:val="-2"/>
          <w:w w:val="110"/>
          <w:sz w:val="18"/>
        </w:rPr>
        <w:t>estimation</w:t>
      </w:r>
    </w:p>
    <w:p>
      <w:pPr>
        <w:pStyle w:val="Heading1"/>
        <w:spacing w:before="130"/>
        <w:ind w:left="114"/>
      </w:pPr>
      <w:r>
        <w:rPr>
          <w:b w:val="0"/>
        </w:rPr>
        <w:br w:type="column"/>
      </w:r>
      <w:r>
        <w:rPr>
          <w:color w:val="075700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60" w:bottom="280" w:left="425" w:right="708"/>
          <w:cols w:num="2" w:equalWidth="0">
            <w:col w:w="2198" w:space="1447"/>
            <w:col w:w="7142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40" w:after="0"/>
        <w:ind w:left="411" w:right="38" w:hanging="298"/>
        <w:jc w:val="left"/>
        <w:rPr>
          <w:sz w:val="18"/>
        </w:rPr>
      </w:pPr>
      <w:r>
        <w:rPr>
          <w:w w:val="105"/>
          <w:sz w:val="18"/>
        </w:rPr>
        <w:t>Construction management software (Procore, AutoCAD)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32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OSHA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10-Hour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981" w:space="887"/>
            <w:col w:w="6919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77124"/>
                            <a:ext cx="2476500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28975">
                                <a:moveTo>
                                  <a:pt x="0" y="3228974"/>
                                </a:moveTo>
                                <a:lnTo>
                                  <a:pt x="2476499" y="32289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77124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72100">
                                <a:moveTo>
                                  <a:pt x="952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72100">
                                <a:moveTo>
                                  <a:pt x="246697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1775;width:3900;height:5085" id="docshape2" filled="true" fillcolor="#075700" stroked="false">
                  <v:fill opacity="32899f" type="solid"/>
                </v:rect>
                <v:rect style="position:absolute;left:3885;top:11775;width:15;height:5085" id="docshape3" filled="true" fillcolor="#000000" stroked="false">
                  <v:fill type="solid"/>
                </v:rect>
                <v:rect style="position:absolute;left:0;top:0;width:11919;height:3315" id="docshape4" filled="true" fillcolor="#075700" stroked="false">
                  <v:fill type="solid"/>
                </v:rect>
                <v:rect style="position:absolute;left:3885;top:3315;width:15;height:8460" id="docshape5" filled="true" fillcolor="#000000" stroked="false">
                  <v:fill type="solid"/>
                </v:rect>
                <v:rect style="position:absolute;left:0;top:3315;width:3885;height:8460" id="docshape6" filled="true" fillcolor="#075700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075700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075700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075700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075700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075700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075700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075700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075700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75700"/>
          <w:spacing w:val="-2"/>
          <w:w w:val="130"/>
        </w:rPr>
        <w:t>EDUCATION</w:t>
      </w:r>
    </w:p>
    <w:p>
      <w:pPr>
        <w:pStyle w:val="BodyText"/>
        <w:spacing w:line="268" w:lineRule="auto" w:before="218"/>
        <w:ind w:left="114" w:right="7742"/>
      </w:pPr>
      <w:r>
        <w:rPr>
          <w:w w:val="105"/>
        </w:rPr>
        <w:t>Bachelor of Science in Construction Management University of Florida, Gainesville, </w:t>
      </w:r>
      <w:r>
        <w:rPr>
          <w:spacing w:val="-6"/>
          <w:w w:val="105"/>
        </w:rPr>
        <w:t>FL</w:t>
      </w:r>
    </w:p>
    <w:sectPr>
      <w:type w:val="continuous"/>
      <w:pgSz w:w="11920" w:h="16860"/>
      <w:pgMar w:top="56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2026-02-15T13:18:01Z</dcterms:created>
  <dcterms:modified xsi:type="dcterms:W3CDTF">2026-02-15T13:18:01Z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