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25"/>
        </w:rPr>
        <w:t>Nate</w:t>
      </w:r>
      <w:r>
        <w:rPr>
          <w:color w:val="FFFFFF"/>
          <w:spacing w:val="42"/>
          <w:w w:val="125"/>
        </w:rPr>
        <w:t> </w:t>
      </w:r>
      <w:r>
        <w:rPr>
          <w:color w:val="FFFFFF"/>
          <w:spacing w:val="8"/>
          <w:w w:val="125"/>
        </w:rPr>
        <w:t>Collins</w:t>
      </w:r>
    </w:p>
    <w:p>
      <w:pPr>
        <w:spacing w:before="130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Entry-level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analyst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financial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modeling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data</w:t>
      </w:r>
      <w:r>
        <w:rPr>
          <w:b/>
          <w:color w:val="FFFFFF"/>
          <w:spacing w:val="2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analysis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reports,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forecasting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trends,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 budget planning.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283" w:right="850"/>
        </w:sectPr>
      </w:pPr>
    </w:p>
    <w:p>
      <w:pPr>
        <w:pStyle w:val="Heading2"/>
        <w:spacing w:line="244" w:lineRule="auto" w:before="111"/>
      </w:pPr>
      <w:r>
        <w:rPr>
          <w:color w:val="424242"/>
          <w:spacing w:val="-2"/>
          <w:w w:val="125"/>
          <w:sz w:val="48"/>
        </w:rPr>
        <w:t>P</w:t>
      </w:r>
      <w:r>
        <w:rPr>
          <w:color w:val="424242"/>
          <w:spacing w:val="-2"/>
          <w:w w:val="125"/>
        </w:rPr>
        <w:t>ERSONAL </w:t>
      </w:r>
      <w:r>
        <w:rPr>
          <w:color w:val="424242"/>
          <w:spacing w:val="-2"/>
          <w:w w:val="120"/>
        </w:rPr>
        <w:t>INFORMATION</w:t>
      </w:r>
    </w:p>
    <w:p>
      <w:pPr>
        <w:pStyle w:val="BodyText"/>
        <w:spacing w:before="35"/>
        <w:rPr>
          <w:rFonts w:ascii="Calibri"/>
          <w:b/>
          <w:sz w:val="28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5"/>
        </w:rPr>
        <w:t> </w:t>
      </w:r>
      <w:r>
        <w:rPr>
          <w:color w:val="424242"/>
        </w:rPr>
        <w:t>567-</w:t>
      </w:r>
      <w:r>
        <w:rPr>
          <w:color w:val="424242"/>
          <w:spacing w:val="-4"/>
        </w:rPr>
        <w:t>8901</w:t>
      </w:r>
    </w:p>
    <w:p>
      <w:pPr>
        <w:pStyle w:val="BodyText"/>
        <w:spacing w:before="167"/>
      </w:pPr>
    </w:p>
    <w:p>
      <w:pPr>
        <w:pStyle w:val="BodyText"/>
        <w:spacing w:line="198" w:lineRule="exact"/>
        <w:ind w:left="665"/>
      </w:pPr>
      <w:hyperlink r:id="rId5">
        <w:r>
          <w:rPr>
            <w:color w:val="424242"/>
            <w:spacing w:val="-2"/>
            <w:w w:val="105"/>
          </w:rPr>
          <w:t>natecollins@email.com</w:t>
        </w:r>
      </w:hyperlink>
    </w:p>
    <w:p>
      <w:pPr>
        <w:pStyle w:val="BodyText"/>
        <w:spacing w:before="25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2"/>
          <w:w w:val="130"/>
          <w:sz w:val="48"/>
        </w:rPr>
        <w:t>P</w:t>
      </w:r>
      <w:r>
        <w:rPr>
          <w:color w:val="424242"/>
          <w:spacing w:val="2"/>
          <w:w w:val="130"/>
        </w:rPr>
        <w:t>ROFESSIONAL</w:t>
      </w:r>
      <w:r>
        <w:rPr>
          <w:color w:val="424242"/>
          <w:spacing w:val="72"/>
          <w:w w:val="130"/>
        </w:rPr>
        <w:t> </w:t>
      </w:r>
      <w:r>
        <w:rPr>
          <w:color w:val="424242"/>
          <w:spacing w:val="-2"/>
          <w:w w:val="130"/>
        </w:rPr>
        <w:t>EXPERIENCE</w:t>
      </w:r>
    </w:p>
    <w:p>
      <w:pPr>
        <w:pStyle w:val="BodyText"/>
        <w:spacing w:before="49"/>
        <w:rPr>
          <w:rFonts w:ascii="Calibri"/>
          <w:b/>
          <w:sz w:val="28"/>
        </w:rPr>
      </w:pPr>
    </w:p>
    <w:p>
      <w:pPr>
        <w:pStyle w:val="BodyText"/>
        <w:spacing w:line="266" w:lineRule="auto"/>
        <w:ind w:left="442" w:right="518"/>
      </w:pPr>
      <w:r>
        <w:rPr>
          <w:w w:val="110"/>
        </w:rPr>
        <w:t>FINANCIAL ANALYST INTERN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CITY INVESTMENT GROUP, CITY, ST, JUNE 2023 </w:t>
      </w:r>
      <w:r>
        <w:rPr>
          <w:w w:val="130"/>
        </w:rPr>
        <w:t>– </w:t>
      </w:r>
      <w:r>
        <w:rPr>
          <w:w w:val="110"/>
        </w:rPr>
        <w:t>DECEMBER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850"/>
          <w:cols w:num="2" w:equalWidth="0">
            <w:col w:w="2637" w:space="896"/>
            <w:col w:w="7254"/>
          </w:cols>
        </w:sectPr>
      </w:pPr>
    </w:p>
    <w:p>
      <w:pPr>
        <w:pStyle w:val="BodyText"/>
      </w:pPr>
    </w:p>
    <w:p>
      <w:pPr>
        <w:pStyle w:val="BodyText"/>
        <w:spacing w:before="14"/>
      </w:pPr>
    </w:p>
    <w:p>
      <w:pPr>
        <w:pStyle w:val="BodyText"/>
        <w:spacing w:before="1"/>
        <w:ind w:left="665"/>
      </w:pP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9" w:lineRule="exact" w:before="0" w:after="0"/>
        <w:ind w:left="96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investment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statements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cost-saving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opportunities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283" w:right="850"/>
          <w:cols w:num="2" w:equalWidth="0">
            <w:col w:w="1435" w:space="2024"/>
            <w:col w:w="7328"/>
          </w:cols>
        </w:sectPr>
      </w:pPr>
    </w:p>
    <w:p>
      <w:pPr>
        <w:pStyle w:val="BodyText"/>
        <w:spacing w:before="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283" w:right="850"/>
        </w:sectPr>
      </w:pPr>
    </w:p>
    <w:p>
      <w:pPr>
        <w:pStyle w:val="BodyText"/>
        <w:spacing w:before="106"/>
        <w:ind w:left="665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665" w:right="726"/>
      </w:pPr>
      <w:r>
        <w:rPr>
          <w:w w:val="110"/>
        </w:rPr>
        <w:t>ACCOUNTING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UNIVERSITY FINANCE OFFICE, CITY, ST,</w:t>
      </w:r>
      <w:r>
        <w:rPr>
          <w:spacing w:val="40"/>
          <w:w w:val="110"/>
        </w:rPr>
        <w:t> </w:t>
      </w:r>
      <w:r>
        <w:rPr>
          <w:w w:val="110"/>
        </w:rPr>
        <w:t>JANUARY 2023 </w:t>
      </w:r>
      <w:r>
        <w:rPr>
          <w:w w:val="130"/>
        </w:rPr>
        <w:t>– </w:t>
      </w:r>
      <w:r>
        <w:rPr>
          <w:w w:val="110"/>
        </w:rPr>
        <w:t>MAY 2023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850"/>
          <w:cols w:num="2" w:equalWidth="0">
            <w:col w:w="1338" w:space="1973"/>
            <w:col w:w="7476"/>
          </w:cols>
        </w:sectPr>
      </w:pPr>
    </w:p>
    <w:p>
      <w:pPr>
        <w:pStyle w:val="Heading2"/>
        <w:spacing w:before="95"/>
      </w:pPr>
      <w:r>
        <w:rPr>
          <w:color w:val="424242"/>
          <w:spacing w:val="13"/>
          <w:w w:val="135"/>
          <w:sz w:val="48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-1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186" w:after="0"/>
        <w:ind w:left="3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reconciling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343" w:lineRule="exact" w:before="0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Reviewed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283" w:right="850"/>
          <w:cols w:num="2" w:equalWidth="0">
            <w:col w:w="1947" w:space="2108"/>
            <w:col w:w="6732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3" w:lineRule="auto" w:before="96" w:after="0"/>
        <w:ind w:left="497" w:right="8210" w:hanging="298"/>
        <w:jc w:val="left"/>
        <w:rPr>
          <w:rFonts w:ascii="Arial" w:hAnsi="Arial"/>
          <w:color w:val="424242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505824"/>
                            <a:ext cx="2381250" cy="2200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200275">
                                <a:moveTo>
                                  <a:pt x="0" y="2200274"/>
                                </a:moveTo>
                                <a:lnTo>
                                  <a:pt x="2381249" y="22002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0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85925">
                                <a:moveTo>
                                  <a:pt x="7568183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85924"/>
                            <a:ext cx="2381250" cy="681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819900">
                                <a:moveTo>
                                  <a:pt x="2381249" y="6819899"/>
                                </a:moveTo>
                                <a:lnTo>
                                  <a:pt x="0" y="68198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81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241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0765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4998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876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3675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3395;width:3750;height:3465" id="docshape2" filled="true" fillcolor="#f5f5f5" stroked="false">
                  <v:fill type="solid"/>
                </v:rect>
                <v:rect style="position:absolute;left:0;top:0;width:11919;height:2655" id="docshape3" filled="true" fillcolor="#424242" stroked="false">
                  <v:fill type="solid"/>
                </v:rect>
                <v:rect style="position:absolute;left:0;top:2655;width:3750;height:10740" id="docshape4" filled="true" fillcolor="#f5f5f5" stroked="false">
                  <v:fill type="solid"/>
                </v:rect>
                <v:shape style="position:absolute;left:480;top:4290;width:298;height:298" type="#_x0000_t75" id="docshape5" stroked="false">
                  <v:imagedata r:id="rId6" o:title=""/>
                </v:shape>
                <v:shape style="position:absolute;left:480;top:4845;width:298;height:343" type="#_x0000_t75" id="docshape6" stroked="false">
                  <v:imagedata r:id="rId7" o:title=""/>
                </v:shape>
                <v:shape style="position:absolute;left:480;top:5511;width:298;height:258" type="#_x0000_t75" id="docshape7" stroked="false">
                  <v:imagedata r:id="rId8" o:title=""/>
                </v:shape>
                <v:shape style="position:absolute;left:480;top:6105;width:298;height:300" type="#_x0000_t75" id="docshape8" stroked="false">
                  <v:imagedata r:id="rId9" o:title=""/>
                </v:shape>
                <v:shape style="position:absolute;left:2700;top:2153;width:9218;height:1070" id="docshape9" coordorigin="2701,2154" coordsize="9218,1070" path="m10166,3223l10065,3223,9962,3223,9858,3221,9752,3218,9645,3214,9537,3209,9427,3203,9316,3196,9204,3187,9090,3178,8976,3167,8860,3155,8743,3142,8625,3128,8507,3112,8387,3095,8266,3076,8144,3057,8022,3035,7775,2990,7651,2968,7529,2947,7407,2927,7287,2908,7167,2890,7048,2873,6930,2857,6813,2841,6697,2827,6582,2813,6468,2800,6356,2788,6244,2777,6133,2766,6024,2756,5916,2747,5809,2738,5704,2730,5599,2722,5496,2715,5395,2709,5295,2703,5099,2693,4908,2684,4724,2676,4547,2670,4293,2663,3565,2646,3443,2642,3329,2638,3224,2633,3128,2627,3041,2620,2963,2611,2895,2601,2811,2582,2750,2558,2702,2506,2701,2493,2702,2480,2740,2430,2800,2396,2886,2364,2957,2345,3039,2327,3131,2310,3233,2294,3345,2280,3466,2266,3530,2259,3596,2253,3664,2247,3735,2241,3807,2236,3958,2226,4117,2216,4283,2208,4456,2200,4636,2193,4822,2186,5014,2181,5212,2176,5519,2169,5837,2164,6164,2160,6614,2157,7193,2154,7787,2154,8032,2154,8275,2156,8514,2160,8749,2164,8980,2170,9207,2178,9429,2186,9646,2195,9858,2206,10064,2218,10265,2231,10460,2245,10555,2252,10648,2260,10740,2267,10830,2275,10918,2284,11004,2292,11089,2301,11172,2310,11253,2319,11332,2328,11409,2338,11484,2348,11557,2358,11628,2368,11697,2378,11763,2389,11828,2400,11918,2416,11918,3047,11830,3066,11766,3079,11699,3092,11630,3104,11559,3116,11486,3128,11411,3139,11334,3149,11255,3159,11174,3168,11091,3177,11007,3185,10920,3192,10832,3199,10742,3205,10650,3210,10556,3214,10461,3218,10365,3221,10266,3222,10166,32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position w:val="1"/>
          <w:sz w:val="18"/>
        </w:rPr>
        <w:t>Financial modeling and </w:t>
      </w:r>
      <w:r>
        <w:rPr>
          <w:color w:val="424242"/>
          <w:spacing w:val="-2"/>
          <w:w w:val="105"/>
          <w:sz w:val="18"/>
        </w:rPr>
        <w:t>forecasting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3" w:after="0"/>
        <w:ind w:left="497" w:right="827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Excel (VLOOKUP, Pivot </w:t>
      </w:r>
      <w:r>
        <w:rPr>
          <w:color w:val="424242"/>
          <w:spacing w:val="-2"/>
          <w:w w:val="105"/>
          <w:sz w:val="18"/>
        </w:rPr>
        <w:t>Tables)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59" w:after="0"/>
        <w:ind w:left="497" w:right="846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Market research and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41" w:after="0"/>
        <w:ind w:left="497" w:right="8430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Risk assessment and </w:t>
      </w:r>
      <w:r>
        <w:rPr>
          <w:color w:val="424242"/>
          <w:spacing w:val="-2"/>
          <w:w w:val="105"/>
          <w:sz w:val="18"/>
        </w:rPr>
        <w:t>mitigation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1" w:after="0"/>
        <w:ind w:left="497" w:right="8416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Budget planning and variance analysis</w:t>
      </w:r>
    </w:p>
    <w:p>
      <w:pPr>
        <w:pStyle w:val="BodyText"/>
        <w:spacing w:before="113"/>
        <w:rPr>
          <w:sz w:val="28"/>
        </w:rPr>
      </w:pPr>
    </w:p>
    <w:p>
      <w:pPr>
        <w:pStyle w:val="Heading2"/>
      </w:pPr>
      <w:r>
        <w:rPr>
          <w:color w:val="424242"/>
          <w:spacing w:val="-2"/>
          <w:w w:val="125"/>
          <w:sz w:val="48"/>
        </w:rPr>
        <w:t>E</w:t>
      </w:r>
      <w:r>
        <w:rPr>
          <w:color w:val="424242"/>
          <w:spacing w:val="-2"/>
          <w:w w:val="125"/>
        </w:rPr>
        <w:t>DUCATION</w:t>
      </w:r>
    </w:p>
    <w:p>
      <w:pPr>
        <w:pStyle w:val="BodyText"/>
        <w:spacing w:before="21"/>
        <w:rPr>
          <w:rFonts w:ascii="Calibri"/>
          <w:b/>
          <w:sz w:val="28"/>
        </w:rPr>
      </w:pPr>
    </w:p>
    <w:p>
      <w:pPr>
        <w:pStyle w:val="BodyText"/>
        <w:spacing w:line="259" w:lineRule="auto"/>
        <w:ind w:left="200" w:right="7621"/>
      </w:pPr>
      <w:r>
        <w:rPr>
          <w:color w:val="424242"/>
          <w:w w:val="105"/>
        </w:rPr>
        <w:t>Bachelor of Science in Finance (May 2024)</w:t>
      </w:r>
    </w:p>
    <w:p>
      <w:pPr>
        <w:pStyle w:val="BodyText"/>
        <w:spacing w:before="13"/>
        <w:ind w:left="200"/>
      </w:pPr>
      <w:r>
        <w:rPr>
          <w:color w:val="424242"/>
        </w:rPr>
        <w:t>University</w:t>
      </w:r>
      <w:r>
        <w:rPr>
          <w:color w:val="424242"/>
          <w:spacing w:val="5"/>
        </w:rPr>
        <w:t> </w:t>
      </w:r>
      <w:r>
        <w:rPr>
          <w:color w:val="424242"/>
        </w:rPr>
        <w:t>of</w:t>
      </w:r>
      <w:r>
        <w:rPr>
          <w:color w:val="424242"/>
          <w:spacing w:val="8"/>
        </w:rPr>
        <w:t> </w:t>
      </w:r>
      <w:r>
        <w:rPr>
          <w:color w:val="424242"/>
        </w:rPr>
        <w:t>City,</w:t>
      </w:r>
      <w:r>
        <w:rPr>
          <w:color w:val="424242"/>
          <w:spacing w:val="12"/>
        </w:rPr>
        <w:t> </w:t>
      </w:r>
      <w:r>
        <w:rPr>
          <w:color w:val="424242"/>
        </w:rPr>
        <w:t>City,</w:t>
      </w:r>
      <w:r>
        <w:rPr>
          <w:color w:val="424242"/>
          <w:spacing w:val="12"/>
        </w:rPr>
        <w:t> </w:t>
      </w:r>
      <w:r>
        <w:rPr>
          <w:color w:val="424242"/>
          <w:spacing w:val="-5"/>
        </w:rPr>
        <w:t>ST</w:t>
      </w:r>
    </w:p>
    <w:sectPr>
      <w:type w:val="continuous"/>
      <w:pgSz w:w="11920" w:h="16860"/>
      <w:pgMar w:top="400" w:bottom="28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741"/>
      <w:jc w:val="center"/>
      <w:outlineLvl w:val="1"/>
    </w:pPr>
    <w:rPr>
      <w:rFonts w:ascii="Calibri" w:hAnsi="Calibri" w:eastAsia="Calibri" w:cs="Calibri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atecollin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2026-02-13T16:24:10Z</dcterms:created>
  <dcterms:modified xsi:type="dcterms:W3CDTF">2026-02-13T16:24:10Z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