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1"/>
        <w:spacing w:before="146"/>
        <w:ind w:left="448"/>
      </w:pPr>
      <w:r>
        <w:rPr>
          <w:color w:val="FFFFFF"/>
        </w:rPr>
        <w:t>Freelance</w:t>
      </w:r>
      <w:r>
        <w:rPr>
          <w:color w:val="FFFFFF"/>
          <w:spacing w:val="27"/>
        </w:rPr>
        <w:t> </w:t>
      </w:r>
      <w:r>
        <w:rPr>
          <w:color w:val="FFFFFF"/>
        </w:rPr>
        <w:t>Content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Writer</w:t>
      </w:r>
    </w:p>
    <w:p>
      <w:pPr>
        <w:spacing w:line="271" w:lineRule="auto" w:before="170"/>
        <w:ind w:left="448" w:right="300" w:firstLine="0"/>
        <w:jc w:val="left"/>
        <w:rPr>
          <w:sz w:val="16"/>
        </w:rPr>
      </w:pPr>
      <w:r>
        <w:rPr>
          <w:color w:val="FFFFFF"/>
          <w:w w:val="110"/>
          <w:sz w:val="16"/>
        </w:rPr>
        <w:t>Creative Marketing Director with 14 years of experience designing and executing integrated campaigns for global brands. Skilled at building cross-functional teams, aligning creative with business goals, and driving measurable growth. Recognized</w:t>
      </w:r>
      <w:r>
        <w:rPr>
          <w:color w:val="FFFFFF"/>
          <w:spacing w:val="40"/>
          <w:w w:val="110"/>
          <w:sz w:val="16"/>
        </w:rPr>
        <w:t> </w:t>
      </w:r>
      <w:r>
        <w:rPr>
          <w:color w:val="FFFFFF"/>
          <w:w w:val="110"/>
          <w:sz w:val="16"/>
        </w:rPr>
        <w:t>for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developing strategies that increase brand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w w:val="110"/>
          <w:sz w:val="16"/>
        </w:rPr>
        <w:t>visibility, improve engagement, and deliver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strong ROI across multiple channels.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line="264" w:lineRule="auto"/>
      </w:pPr>
      <w:r>
        <w:rPr>
          <w:color w:val="25A6FF"/>
          <w:spacing w:val="-2"/>
        </w:rPr>
        <w:t>PERSONAL INFORMATION</w:t>
      </w:r>
    </w:p>
    <w:p>
      <w:pPr>
        <w:pStyle w:val="BodyText"/>
        <w:spacing w:before="48"/>
        <w:rPr>
          <w:rFonts w:ascii="Arial"/>
          <w:b/>
          <w:sz w:val="26"/>
        </w:rPr>
      </w:pPr>
    </w:p>
    <w:p>
      <w:pPr>
        <w:pStyle w:val="BodyText"/>
        <w:ind w:left="802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A6FF"/>
          <w:spacing w:val="-4"/>
        </w:rPr>
        <w:t>PROFESSIONAL</w:t>
      </w:r>
      <w:r>
        <w:rPr>
          <w:color w:val="25A6FF"/>
          <w:spacing w:val="-2"/>
        </w:rPr>
        <w:t> EXPERIENCE</w:t>
      </w:r>
    </w:p>
    <w:p>
      <w:pPr>
        <w:pStyle w:val="BodyText"/>
        <w:spacing w:before="30"/>
        <w:rPr>
          <w:rFonts w:ascii="Arial"/>
          <w:b/>
          <w:sz w:val="26"/>
        </w:rPr>
      </w:pPr>
    </w:p>
    <w:p>
      <w:pPr>
        <w:pStyle w:val="BodyText"/>
        <w:spacing w:line="266" w:lineRule="auto"/>
        <w:ind w:left="225" w:right="450"/>
      </w:pPr>
      <w:r>
        <w:rPr>
          <w:w w:val="110"/>
        </w:rPr>
        <w:t>CREATIVE MARKETING DIRECTOR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HORIZON BRANDS </w:t>
      </w:r>
      <w:r>
        <w:rPr>
          <w:w w:val="85"/>
        </w:rPr>
        <w:t>|</w:t>
      </w:r>
      <w:r>
        <w:rPr>
          <w:w w:val="110"/>
        </w:rPr>
        <w:t> BOSTON, MA MAY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2159" w:space="1598"/>
            <w:col w:w="7030"/>
          </w:cols>
        </w:sectPr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</w:rPr>
          <w:t>shawn.white@email.com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35" w:lineRule="auto" w:before="79" w:after="0"/>
        <w:ind w:left="1099" w:right="293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Directed a $3M annual marketing budget and led a 20-person </w:t>
      </w:r>
      <w:r>
        <w:rPr>
          <w:sz w:val="18"/>
        </w:rPr>
        <w:t>creative</w:t>
      </w:r>
      <w:r>
        <w:rPr>
          <w:spacing w:val="40"/>
          <w:sz w:val="18"/>
        </w:rPr>
        <w:t> </w:t>
      </w:r>
      <w:r>
        <w:rPr>
          <w:sz w:val="18"/>
        </w:rPr>
        <w:t>team,</w:t>
      </w:r>
      <w:r>
        <w:rPr>
          <w:spacing w:val="40"/>
          <w:sz w:val="18"/>
        </w:rPr>
        <w:t> </w:t>
      </w:r>
      <w:r>
        <w:rPr>
          <w:sz w:val="18"/>
        </w:rPr>
        <w:t>producing</w:t>
      </w:r>
      <w:r>
        <w:rPr>
          <w:spacing w:val="40"/>
          <w:sz w:val="18"/>
        </w:rPr>
        <w:t> </w:t>
      </w:r>
      <w:r>
        <w:rPr>
          <w:sz w:val="18"/>
        </w:rPr>
        <w:t>campaigns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lifted</w:t>
      </w:r>
      <w:r>
        <w:rPr>
          <w:spacing w:val="40"/>
          <w:sz w:val="18"/>
        </w:rPr>
        <w:t> </w:t>
      </w:r>
      <w:r>
        <w:rPr>
          <w:sz w:val="18"/>
        </w:rPr>
        <w:t>brand</w:t>
      </w:r>
      <w:r>
        <w:rPr>
          <w:spacing w:val="40"/>
          <w:sz w:val="18"/>
        </w:rPr>
        <w:t> </w:t>
      </w:r>
      <w:r>
        <w:rPr>
          <w:sz w:val="18"/>
        </w:rPr>
        <w:t>awareness</w:t>
      </w:r>
      <w:r>
        <w:rPr>
          <w:spacing w:val="40"/>
          <w:sz w:val="18"/>
        </w:rPr>
        <w:t> </w:t>
      </w:r>
      <w:r>
        <w:rPr>
          <w:sz w:val="18"/>
        </w:rPr>
        <w:t>by </w:t>
      </w:r>
      <w:r>
        <w:rPr>
          <w:w w:val="110"/>
          <w:sz w:val="18"/>
        </w:rPr>
        <w:t>42% within three years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54" w:after="0"/>
        <w:ind w:left="1099" w:right="345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launched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 campaign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generated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500K new leads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 $7M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first year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35" w:lineRule="auto" w:before="23" w:after="0"/>
        <w:ind w:left="1099" w:right="98" w:hanging="298"/>
        <w:jc w:val="left"/>
        <w:rPr>
          <w:sz w:val="18"/>
        </w:rPr>
      </w:pPr>
      <w:r>
        <w:rPr>
          <w:w w:val="105"/>
          <w:sz w:val="18"/>
        </w:rPr>
        <w:t>Partnered with C-suite executives to align creative strategy with long-term growth plans, resulting in two successful product launches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sales exceeding projections by 30%</w:t>
      </w:r>
    </w:p>
    <w:p>
      <w:pPr>
        <w:pStyle w:val="ListParagraph"/>
        <w:spacing w:after="0" w:line="235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932" w:space="472"/>
            <w:col w:w="7383"/>
          </w:cols>
        </w:sectPr>
      </w:pPr>
    </w:p>
    <w:p>
      <w:pPr>
        <w:pStyle w:val="BodyText"/>
        <w:spacing w:before="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52"/>
      </w:pPr>
      <w:r>
        <w:rPr>
          <w:color w:val="25A6FF"/>
          <w:spacing w:val="-2"/>
        </w:rPr>
        <w:t>KEY</w:t>
      </w:r>
      <w:r>
        <w:rPr>
          <w:color w:val="25A6FF"/>
          <w:spacing w:val="-15"/>
        </w:rPr>
        <w:t> </w:t>
      </w:r>
      <w:r>
        <w:rPr>
          <w:color w:val="25A6FF"/>
          <w:spacing w:val="-9"/>
        </w:rPr>
        <w:t>SKILLS</w:t>
      </w:r>
    </w:p>
    <w:p>
      <w:pPr>
        <w:pStyle w:val="BodyText"/>
        <w:spacing w:line="266" w:lineRule="auto" w:before="105"/>
        <w:ind w:left="2" w:right="1120"/>
      </w:pPr>
      <w:r>
        <w:rPr/>
        <w:br w:type="column"/>
      </w:r>
      <w:r>
        <w:rPr>
          <w:w w:val="105"/>
        </w:rPr>
        <w:t>MARKETING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5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5"/>
          <w:w w:val="105"/>
          <w:position w:val="1"/>
        </w:rPr>
        <w:t> </w:t>
      </w:r>
      <w:r>
        <w:rPr>
          <w:w w:val="105"/>
        </w:rPr>
        <w:t>BEACON</w:t>
      </w:r>
      <w:r>
        <w:rPr>
          <w:spacing w:val="34"/>
          <w:w w:val="105"/>
        </w:rPr>
        <w:t> </w:t>
      </w:r>
      <w:r>
        <w:rPr>
          <w:w w:val="105"/>
        </w:rPr>
        <w:t>ADVERTISING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BOSTON,</w:t>
      </w:r>
      <w:r>
        <w:rPr>
          <w:spacing w:val="40"/>
          <w:w w:val="105"/>
        </w:rPr>
        <w:t> </w:t>
      </w:r>
      <w:r>
        <w:rPr>
          <w:w w:val="105"/>
        </w:rPr>
        <w:t>MA JUNE 2011 </w:t>
      </w:r>
      <w:r>
        <w:rPr>
          <w:w w:val="130"/>
        </w:rPr>
        <w:t>– </w:t>
      </w:r>
      <w:r>
        <w:rPr>
          <w:w w:val="105"/>
        </w:rPr>
        <w:t>MAY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1478" w:space="2503"/>
            <w:col w:w="6806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21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Brand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Budget</w:t>
      </w:r>
      <w:r>
        <w:rPr>
          <w:spacing w:val="26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Campaign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pacing w:val="4"/>
          <w:w w:val="105"/>
          <w:sz w:val="18"/>
        </w:rPr>
        <w:t>Cross-functional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Digital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marketing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0" w:after="0"/>
        <w:ind w:left="411" w:right="540" w:hanging="298"/>
        <w:jc w:val="left"/>
        <w:rPr>
          <w:sz w:val="18"/>
        </w:rPr>
      </w:pPr>
      <w:r>
        <w:rPr>
          <w:w w:val="105"/>
          <w:sz w:val="18"/>
        </w:rPr>
        <w:t>Led campaign development for technology and retail clients, producing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 an</w:t>
      </w:r>
    </w:p>
    <w:p>
      <w:pPr>
        <w:pStyle w:val="BodyText"/>
        <w:spacing w:before="34"/>
        <w:ind w:left="411"/>
      </w:pPr>
      <w:r>
        <w:rPr>
          <w:w w:val="110"/>
        </w:rPr>
        <w:t>average</w:t>
      </w:r>
      <w:r>
        <w:rPr>
          <w:spacing w:val="-5"/>
          <w:w w:val="110"/>
        </w:rPr>
        <w:t> </w:t>
      </w:r>
      <w:r>
        <w:rPr>
          <w:w w:val="110"/>
        </w:rPr>
        <w:t>of</w:t>
      </w:r>
      <w:r>
        <w:rPr>
          <w:spacing w:val="-8"/>
          <w:w w:val="110"/>
        </w:rPr>
        <w:t> </w:t>
      </w:r>
      <w:r>
        <w:rPr>
          <w:spacing w:val="-5"/>
          <w:w w:val="110"/>
        </w:rPr>
        <w:t>27%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35" w:lineRule="auto" w:before="19" w:after="0"/>
        <w:ind w:left="411" w:right="546" w:hanging="298"/>
        <w:jc w:val="left"/>
        <w:rPr>
          <w:sz w:val="18"/>
        </w:rPr>
      </w:pPr>
      <w:r>
        <w:rPr>
          <w:w w:val="105"/>
          <w:sz w:val="18"/>
        </w:rPr>
        <w:t>Coordinated cross-channel initiatives, including print, digital, and broadcast, raising client ROI by 18% year-over-year across all </w:t>
      </w:r>
      <w:r>
        <w:rPr>
          <w:spacing w:val="-2"/>
          <w:w w:val="105"/>
          <w:sz w:val="18"/>
        </w:rPr>
        <w:t>accounts</w:t>
      </w:r>
    </w:p>
    <w:p>
      <w:pPr>
        <w:pStyle w:val="ListParagraph"/>
        <w:spacing w:after="0" w:line="235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909" w:space="1183"/>
            <w:col w:w="6695"/>
          </w:cols>
        </w:sectPr>
      </w:pPr>
    </w:p>
    <w:p>
      <w:pPr>
        <w:pStyle w:val="Heading1"/>
        <w:spacing w:before="168"/>
      </w:pPr>
      <w:r>
        <w:rPr>
          <w:color w:val="25A6FF"/>
          <w:spacing w:val="-2"/>
        </w:rPr>
        <w:t>EDUCATION</w:t>
      </w:r>
    </w:p>
    <w:p>
      <w:pPr>
        <w:pStyle w:val="BodyText"/>
        <w:spacing w:line="259" w:lineRule="auto" w:before="226"/>
        <w:ind w:left="114"/>
      </w:pPr>
      <w:r>
        <w:rPr>
          <w:w w:val="105"/>
        </w:rPr>
        <w:t>Bachelor of Science in Marketing Boston University, May 2011</w:t>
      </w:r>
    </w:p>
    <w:p>
      <w:pPr>
        <w:pStyle w:val="ListParagraph"/>
        <w:numPr>
          <w:ilvl w:val="1"/>
          <w:numId w:val="2"/>
        </w:numPr>
        <w:tabs>
          <w:tab w:pos="744" w:val="left" w:leader="none"/>
          <w:tab w:pos="746" w:val="left" w:leader="none"/>
        </w:tabs>
        <w:spacing w:line="218" w:lineRule="auto" w:before="55" w:after="0"/>
        <w:ind w:left="746" w:right="12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Mentored junior marketing staff, improving team retention by 15% and establishing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progression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still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agency</w:t>
      </w:r>
    </w:p>
    <w:p>
      <w:pPr>
        <w:pStyle w:val="BodyText"/>
        <w:spacing w:before="154"/>
      </w:pPr>
    </w:p>
    <w:p>
      <w:pPr>
        <w:pStyle w:val="Heading1"/>
        <w:spacing w:before="0"/>
      </w:pPr>
      <w:r>
        <w:rPr>
          <w:color w:val="25A6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3041" w:space="716"/>
            <w:col w:w="7030"/>
          </w:cols>
        </w:sectPr>
      </w:pPr>
    </w:p>
    <w:p>
      <w:pPr>
        <w:pStyle w:val="BodyText"/>
        <w:spacing w:before="17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48624"/>
                            <a:ext cx="247650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57475">
                                <a:moveTo>
                                  <a:pt x="0" y="2657474"/>
                                </a:moveTo>
                                <a:lnTo>
                                  <a:pt x="2476499" y="26574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048624"/>
                            <a:ext cx="952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57475">
                                <a:moveTo>
                                  <a:pt x="0" y="2657474"/>
                                </a:moveTo>
                                <a:lnTo>
                                  <a:pt x="9524" y="2657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82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29300">
                                <a:moveTo>
                                  <a:pt x="9524" y="5829299"/>
                                </a:moveTo>
                                <a:lnTo>
                                  <a:pt x="0" y="5829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2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82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829300">
                                <a:moveTo>
                                  <a:pt x="2466974" y="5829299"/>
                                </a:moveTo>
                                <a:lnTo>
                                  <a:pt x="0" y="58292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82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013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414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414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486274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0;top:12675;width:3900;height:4185" id="docshape2" filled="true" fillcolor="#25a6ff" stroked="false">
                  <v:fill opacity="32899f" type="solid"/>
                </v:rect>
                <v:rect style="position:absolute;left:3885;top:12675;width:15;height:4185" id="docshape3" filled="true" fillcolor="#000000" stroked="false">
                  <v:fill type="solid"/>
                </v:rect>
                <v:rect style="position:absolute;left:0;top:0;width:11919;height:3495" id="docshape4" filled="true" fillcolor="#25a6ff" stroked="false">
                  <v:fill type="solid"/>
                </v:rect>
                <v:rect style="position:absolute;left:3885;top:3495;width:15;height:9180" id="docshape5" filled="true" fillcolor="#000000" stroked="false">
                  <v:fill type="solid"/>
                </v:rect>
                <v:rect style="position:absolute;left:0;top:3495;width:3885;height:9180" id="docshape6" filled="true" fillcolor="#25a6ff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25a6ff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25a6ff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25a6ff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25a6ff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25a6ff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25a6ff">
                  <v:path arrowok="t"/>
                  <v:stroke dashstyle="solid"/>
                </v:shape>
                <v:shape style="position:absolute;left:645;top:6321;width:317;height:274" type="#_x0000_t75" id="docshape15" stroked="false">
                  <v:imagedata r:id="rId8" o:title=""/>
                </v:shape>
                <v:shape style="position:absolute;left:562;top:6952;width:495;height:495" id="docshape16" coordorigin="562,6952" coordsize="495,495" path="m810,7447l750,7440,693,7418,644,7383,604,7338,577,7284,564,7225,562,7200,563,7188,573,7128,598,7073,635,7025,683,6988,738,6963,798,6953,810,6952,822,6953,882,6963,937,6988,985,7025,1022,7073,1047,7128,1057,7188,1057,7200,1057,7212,1047,7272,1022,7327,985,7375,937,7412,882,7437,822,7447,810,7447xe" filled="true" fillcolor="#25a6ff" stroked="false">
                  <v:path arrowok="t"/>
                  <v:fill type="solid"/>
                </v:shape>
                <v:shape style="position:absolute;left:562;top:6952;width:495;height:495" id="docshape17" coordorigin="562,6952" coordsize="495,495" path="m562,7200l562,7200,563,7188,573,7128,598,7073,635,7025,683,6988,738,6963,798,6953,810,6952,810,6952,870,6960,927,6982,976,7017,1016,7062,1043,7116,1056,7175,1057,7200,1057,7200,1050,7260,1028,7317,993,7366,948,7406,894,7433,835,7446,810,7447,810,7447,750,7440,693,7418,644,7383,604,7338,577,7284,564,7225,562,7200xe" filled="false" stroked="true" strokeweight="2.25pt" strokecolor="#25a6ff">
                  <v:path arrowok="t"/>
                  <v:stroke dashstyle="solid"/>
                </v:shape>
                <v:shape style="position:absolute;left:675;top:7065;width:259;height:261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2"/>
        </w:numPr>
        <w:tabs>
          <w:tab w:pos="4278" w:val="left" w:leader="none"/>
        </w:tabs>
        <w:spacing w:line="343" w:lineRule="exact" w:before="1" w:after="0"/>
        <w:ind w:left="4278" w:right="0" w:hanging="296"/>
        <w:jc w:val="left"/>
        <w:rPr>
          <w:sz w:val="18"/>
        </w:rPr>
      </w:pPr>
      <w:r>
        <w:rPr>
          <w:sz w:val="18"/>
        </w:rPr>
        <w:t>Google</w:t>
      </w:r>
      <w:r>
        <w:rPr>
          <w:spacing w:val="35"/>
          <w:sz w:val="18"/>
        </w:rPr>
        <w:t> </w:t>
      </w:r>
      <w:r>
        <w:rPr>
          <w:sz w:val="18"/>
        </w:rPr>
        <w:t>Analytics</w:t>
      </w:r>
      <w:r>
        <w:rPr>
          <w:spacing w:val="46"/>
          <w:sz w:val="18"/>
        </w:rPr>
        <w:t> </w:t>
      </w:r>
      <w:r>
        <w:rPr>
          <w:sz w:val="18"/>
        </w:rPr>
        <w:t>Individual</w:t>
      </w:r>
      <w:r>
        <w:rPr>
          <w:spacing w:val="35"/>
          <w:sz w:val="18"/>
        </w:rPr>
        <w:t> </w:t>
      </w:r>
      <w:r>
        <w:rPr>
          <w:sz w:val="18"/>
        </w:rPr>
        <w:t>Qualification</w:t>
      </w:r>
      <w:r>
        <w:rPr>
          <w:spacing w:val="46"/>
          <w:sz w:val="18"/>
        </w:rPr>
        <w:t> </w:t>
      </w:r>
      <w:r>
        <w:rPr>
          <w:sz w:val="18"/>
        </w:rPr>
        <w:t>(GAIQ)</w:t>
      </w:r>
      <w:r>
        <w:rPr>
          <w:spacing w:val="45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2"/>
          <w:numId w:val="2"/>
        </w:numPr>
        <w:tabs>
          <w:tab w:pos="4278" w:val="left" w:leader="none"/>
        </w:tabs>
        <w:spacing w:line="343" w:lineRule="exact" w:before="0" w:after="0"/>
        <w:ind w:left="4278" w:right="0" w:hanging="296"/>
        <w:jc w:val="left"/>
        <w:rPr>
          <w:sz w:val="18"/>
        </w:rPr>
      </w:pPr>
      <w:r>
        <w:rPr>
          <w:spacing w:val="2"/>
          <w:sz w:val="18"/>
        </w:rPr>
        <w:t>HubSpot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Inbound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Marketing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Certification</w:t>
      </w:r>
      <w:r>
        <w:rPr>
          <w:spacing w:val="41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8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2026-02-15T13:31:32Z</dcterms:created>
  <dcterms:modified xsi:type="dcterms:W3CDTF">2026-02-15T13:31:32Z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