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International</w:t>
      </w:r>
      <w:r>
        <w:rPr>
          <w:color w:val="FFFFFF"/>
          <w:spacing w:val="-5"/>
        </w:rPr>
        <w:t> </w:t>
      </w:r>
      <w:r>
        <w:rPr>
          <w:color w:val="FFFFFF"/>
        </w:rPr>
        <w:t>Trade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Lawyer</w:t>
      </w:r>
    </w:p>
    <w:p>
      <w:pPr>
        <w:pStyle w:val="Heading2"/>
        <w:spacing w:line="249" w:lineRule="auto" w:before="155"/>
      </w:pPr>
      <w:r>
        <w:rPr>
          <w:color w:val="FFFFFF"/>
        </w:rPr>
        <w:t>International trade attorney advising on global compliance and customs </w:t>
      </w:r>
      <w:r>
        <w:rPr>
          <w:color w:val="FFFFFF"/>
          <w:spacing w:val="-2"/>
        </w:rPr>
        <w:t>regulations</w:t>
      </w:r>
    </w:p>
    <w:p>
      <w:pPr>
        <w:spacing w:line="249" w:lineRule="auto" w:before="2"/>
        <w:ind w:left="4065" w:right="27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Trade lawyer with 9 years of experience advising multinational corporations on import/export law, international arbitration, and customs enforcement. Expert in ITAR, EAR, and trade sanctions </w:t>
      </w:r>
      <w:r>
        <w:rPr>
          <w:b/>
          <w:color w:val="FFFFFF"/>
          <w:spacing w:val="-2"/>
          <w:sz w:val="20"/>
        </w:rPr>
        <w:t>compliance.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5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avery.harris@email.com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F2973"/>
          <w:spacing w:val="2"/>
          <w:sz w:val="20"/>
        </w:rPr>
        <w:t>PROFESSIONAL</w:t>
      </w:r>
      <w:r>
        <w:rPr>
          <w:b/>
          <w:color w:val="0F2973"/>
          <w:spacing w:val="46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148" w:firstLine="0"/>
        <w:jc w:val="left"/>
        <w:rPr>
          <w:sz w:val="20"/>
        </w:rPr>
      </w:pPr>
      <w:r>
        <w:rPr>
          <w:sz w:val="20"/>
        </w:rPr>
        <w:t>SENIOR TRADE COUNSEL </w:t>
      </w:r>
      <w:r>
        <w:rPr>
          <w:position w:val="2"/>
          <w:sz w:val="20"/>
        </w:rPr>
        <w:t>| </w:t>
      </w:r>
      <w:r>
        <w:rPr>
          <w:sz w:val="20"/>
        </w:rPr>
        <w:t>BAYSIDE GLOBAL LOGISTICS,</w:t>
      </w:r>
      <w:r>
        <w:rPr>
          <w:spacing w:val="40"/>
          <w:sz w:val="20"/>
        </w:rPr>
        <w:t> </w:t>
      </w:r>
      <w:r>
        <w:rPr>
          <w:sz w:val="20"/>
        </w:rPr>
        <w:t>WASHINGTON, D.C.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APRIL</w:t>
      </w:r>
      <w:r>
        <w:rPr>
          <w:spacing w:val="11"/>
          <w:sz w:val="20"/>
        </w:rPr>
        <w:t> </w:t>
      </w:r>
      <w:r>
        <w:rPr>
          <w:sz w:val="20"/>
        </w:rPr>
        <w:t>2018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003" w:space="140"/>
            <w:col w:w="8070"/>
          </w:cols>
        </w:sect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3" w:lineRule="exact" w:before="193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Trade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International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arbitration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Export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ITAR/EAR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Sanctions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advisement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134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Draft compliance programs for Fortune 500 companies and conduct global regulatory audits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304" w:hanging="298"/>
        <w:jc w:val="left"/>
        <w:rPr>
          <w:position w:val="-2"/>
          <w:sz w:val="31"/>
        </w:rPr>
      </w:pPr>
      <w:r>
        <w:rPr>
          <w:w w:val="105"/>
          <w:sz w:val="20"/>
        </w:rPr>
        <w:t>Advise on U.S. sanctions policy, minimizing client exposure during cross-border acquisitions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2" w:after="0"/>
        <w:ind w:left="400" w:right="562" w:hanging="298"/>
        <w:jc w:val="left"/>
        <w:rPr>
          <w:position w:val="-2"/>
          <w:sz w:val="31"/>
        </w:rPr>
      </w:pPr>
      <w:r>
        <w:rPr>
          <w:w w:val="105"/>
          <w:sz w:val="20"/>
        </w:rPr>
        <w:t>Represent clients before U.S. Customs and Border Protection in enforcement proceedings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05" w:space="1479"/>
            <w:col w:w="7029"/>
          </w:cols>
        </w:sectPr>
      </w:pPr>
    </w:p>
    <w:p>
      <w:pPr>
        <w:spacing w:line="256" w:lineRule="auto" w:before="106"/>
        <w:ind w:left="406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495925"/>
                                </a:moveTo>
                                <a:lnTo>
                                  <a:pt x="247637" y="54959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4959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08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867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086725"/>
                                </a:lnTo>
                                <a:lnTo>
                                  <a:pt x="2466975" y="80867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0867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248024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0337" y="2752724"/>
                            <a:ext cx="476821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43325">
                                <a:moveTo>
                                  <a:pt x="4767834" y="3467100"/>
                                </a:moveTo>
                                <a:lnTo>
                                  <a:pt x="138112" y="3467100"/>
                                </a:lnTo>
                                <a:lnTo>
                                  <a:pt x="131330" y="3467277"/>
                                </a:lnTo>
                                <a:lnTo>
                                  <a:pt x="91592" y="3475177"/>
                                </a:lnTo>
                                <a:lnTo>
                                  <a:pt x="55841" y="3494290"/>
                                </a:lnTo>
                                <a:lnTo>
                                  <a:pt x="27190" y="3522942"/>
                                </a:lnTo>
                                <a:lnTo>
                                  <a:pt x="8077" y="3558692"/>
                                </a:lnTo>
                                <a:lnTo>
                                  <a:pt x="177" y="3598430"/>
                                </a:lnTo>
                                <a:lnTo>
                                  <a:pt x="0" y="3605212"/>
                                </a:lnTo>
                                <a:lnTo>
                                  <a:pt x="177" y="3612007"/>
                                </a:lnTo>
                                <a:lnTo>
                                  <a:pt x="8077" y="3651745"/>
                                </a:lnTo>
                                <a:lnTo>
                                  <a:pt x="27190" y="3687495"/>
                                </a:lnTo>
                                <a:lnTo>
                                  <a:pt x="55841" y="3716147"/>
                                </a:lnTo>
                                <a:lnTo>
                                  <a:pt x="91592" y="3735260"/>
                                </a:lnTo>
                                <a:lnTo>
                                  <a:pt x="131330" y="3743160"/>
                                </a:lnTo>
                                <a:lnTo>
                                  <a:pt x="138112" y="3743325"/>
                                </a:lnTo>
                                <a:lnTo>
                                  <a:pt x="4767834" y="3743325"/>
                                </a:lnTo>
                                <a:lnTo>
                                  <a:pt x="4767834" y="3467100"/>
                                </a:lnTo>
                                <a:close/>
                              </a:path>
                              <a:path w="4768215" h="37433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shape style="position:absolute;left:0;top:4080;width:4275;height:12780" id="docshape2" coordorigin="0,4080" coordsize="4275,12780" path="m4275,12735l390,12735,390,16860,4275,16860,4275,12735xm4275,4080l0,4080,0,4095,4275,4095,4275,4080xe" filled="true" fillcolor="#0f29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f2973" stroked="false">
                  <v:path arrowok="t"/>
                  <v:fill type="solid"/>
                </v:shape>
                <v:shape style="position:absolute;left:389;top:0;width:3885;height:12735" id="docshape4" coordorigin="390,0" coordsize="3885,12735" path="m4275,4095l390,4095,390,12735,4275,12735,4275,4095xm4275,0l390,0,390,4080,4275,4080,4275,0xe" filled="true" fillcolor="#0f29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f2973" stroked="false">
                  <v:path arrowok="t"/>
                  <v:fill type="solid"/>
                </v:shape>
                <v:shape style="position:absolute;left:963;top:5115;width:323;height:372" type="#_x0000_t75" id="docshape6" stroked="false">
                  <v:imagedata r:id="rId6" o:title=""/>
                </v:shape>
                <v:shape style="position:absolute;left:4409;top:4335;width:7509;height:5895" id="docshape7" coordorigin="4410,4335" coordsize="7509,5895" path="m11918,9795l4627,9795,4617,9795,4606,9796,4596,9797,4585,9799,4575,9802,4564,9804,4554,9808,4544,9812,4534,9816,4525,9821,4516,9826,4507,9832,4498,9838,4490,9844,4481,9851,4474,9859,4466,9866,4459,9875,4453,9883,4447,9892,4441,9901,4436,9910,4431,9919,4427,9929,4423,9939,4419,9949,4417,9960,4414,9970,4412,9981,4411,9991,4410,10002,4410,10012,4410,10023,4411,10034,4412,10044,4414,10055,4417,10065,4419,10076,4423,10086,4427,10096,4431,10106,4436,10115,4441,10124,4447,10133,4453,10142,4459,10150,4466,10159,4474,10166,4481,10174,4490,10181,4498,10187,4507,10193,4516,10199,4525,10204,4534,10209,4544,10213,4554,10217,4564,10221,4575,10223,4585,10226,4596,10228,4606,10229,4617,10230,4627,10230,11918,10230,11918,979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f2973" stroked="false">
                  <v:path arrowok="t"/>
                  <v:fill opacity="32899f" type="solid"/>
                </v:shape>
                <v:shape style="position:absolute;left:720;top:445;width:3225;height:3200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w:t>TRADE COMPLIANCE ASSOCIATE </w:t>
      </w:r>
      <w:r>
        <w:rPr>
          <w:position w:val="2"/>
          <w:sz w:val="20"/>
        </w:rPr>
        <w:t>| </w:t>
      </w:r>
      <w:r>
        <w:rPr>
          <w:sz w:val="20"/>
        </w:rPr>
        <w:t>LEXPORT LEGAL ADVISORS,</w:t>
      </w:r>
      <w:r>
        <w:rPr>
          <w:spacing w:val="40"/>
          <w:sz w:val="20"/>
        </w:rPr>
        <w:t> </w:t>
      </w:r>
      <w:r>
        <w:rPr>
          <w:sz w:val="20"/>
        </w:rPr>
        <w:t>WASHINGTON, D.C.</w:t>
      </w:r>
    </w:p>
    <w:p>
      <w:pPr>
        <w:spacing w:before="9"/>
        <w:ind w:left="4065" w:right="0" w:firstLine="0"/>
        <w:jc w:val="left"/>
        <w:rPr>
          <w:sz w:val="20"/>
        </w:rPr>
      </w:pPr>
      <w:r>
        <w:rPr>
          <w:sz w:val="20"/>
        </w:rPr>
        <w:t>SEPTEMBER</w:t>
      </w:r>
      <w:r>
        <w:rPr>
          <w:spacing w:val="6"/>
          <w:sz w:val="20"/>
        </w:rPr>
        <w:t> </w:t>
      </w:r>
      <w:r>
        <w:rPr>
          <w:sz w:val="20"/>
        </w:rPr>
        <w:t>2014</w:t>
      </w:r>
      <w:r>
        <w:rPr>
          <w:spacing w:val="6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z w:val="20"/>
        </w:rPr>
        <w:t>MARCH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4583" w:val="left" w:leader="none"/>
          <w:tab w:pos="4585" w:val="left" w:leader="none"/>
        </w:tabs>
        <w:spacing w:line="216" w:lineRule="auto" w:before="172" w:after="0"/>
        <w:ind w:left="4585" w:right="842" w:hanging="298"/>
        <w:jc w:val="left"/>
        <w:rPr>
          <w:sz w:val="20"/>
        </w:rPr>
      </w:pPr>
      <w:r>
        <w:rPr>
          <w:sz w:val="20"/>
        </w:rPr>
        <w:t>Researched</w:t>
      </w:r>
      <w:r>
        <w:rPr>
          <w:spacing w:val="40"/>
          <w:sz w:val="20"/>
        </w:rPr>
        <w:t> </w:t>
      </w:r>
      <w:r>
        <w:rPr>
          <w:sz w:val="20"/>
        </w:rPr>
        <w:t>international</w:t>
      </w:r>
      <w:r>
        <w:rPr>
          <w:spacing w:val="40"/>
          <w:sz w:val="20"/>
        </w:rPr>
        <w:t> </w:t>
      </w:r>
      <w:r>
        <w:rPr>
          <w:sz w:val="20"/>
        </w:rPr>
        <w:t>law</w:t>
      </w:r>
      <w:r>
        <w:rPr>
          <w:spacing w:val="40"/>
          <w:sz w:val="20"/>
        </w:rPr>
        <w:t> </w:t>
      </w:r>
      <w:r>
        <w:rPr>
          <w:sz w:val="20"/>
        </w:rPr>
        <w:t>treaties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updated</w:t>
      </w:r>
      <w:r>
        <w:rPr>
          <w:spacing w:val="40"/>
          <w:sz w:val="20"/>
        </w:rPr>
        <w:t> </w:t>
      </w:r>
      <w:r>
        <w:rPr>
          <w:sz w:val="20"/>
        </w:rPr>
        <w:t>clients</w:t>
      </w:r>
      <w:r>
        <w:rPr>
          <w:spacing w:val="40"/>
          <w:sz w:val="20"/>
        </w:rPr>
        <w:t> </w:t>
      </w:r>
      <w:r>
        <w:rPr>
          <w:sz w:val="20"/>
        </w:rPr>
        <w:t>on changes to WTO trade rules</w:t>
      </w:r>
    </w:p>
    <w:p>
      <w:pPr>
        <w:pStyle w:val="BodyText"/>
        <w:spacing w:before="145"/>
      </w:pP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2" w:lineRule="exact" w:before="1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Juris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Doctor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(J.D.)</w:t>
      </w:r>
    </w:p>
    <w:p>
      <w:pPr>
        <w:pStyle w:val="BodyText"/>
        <w:spacing w:line="216" w:lineRule="exact"/>
        <w:ind w:left="4362"/>
      </w:pPr>
      <w:r>
        <w:rPr/>
        <w:t>Georgetown</w:t>
      </w:r>
      <w:r>
        <w:rPr>
          <w:spacing w:val="38"/>
        </w:rPr>
        <w:t> </w:t>
      </w:r>
      <w:r>
        <w:rPr/>
        <w:t>University</w:t>
      </w:r>
      <w:r>
        <w:rPr>
          <w:spacing w:val="38"/>
        </w:rPr>
        <w:t> </w:t>
      </w:r>
      <w:r>
        <w:rPr/>
        <w:t>Law</w:t>
      </w:r>
      <w:r>
        <w:rPr>
          <w:spacing w:val="38"/>
        </w:rPr>
        <w:t> </w:t>
      </w:r>
      <w:r>
        <w:rPr/>
        <w:t>Center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>
          <w:spacing w:val="-4"/>
        </w:rPr>
        <w:t>2014</w:t>
      </w:r>
    </w:p>
    <w:p>
      <w:pPr>
        <w:pStyle w:val="BodyText"/>
        <w:spacing w:before="107"/>
      </w:pPr>
    </w:p>
    <w:p>
      <w:pPr>
        <w:pStyle w:val="ListParagraph"/>
        <w:numPr>
          <w:ilvl w:val="0"/>
          <w:numId w:val="2"/>
        </w:numPr>
        <w:tabs>
          <w:tab w:pos="4360" w:val="left" w:leader="none"/>
          <w:tab w:pos="4362" w:val="left" w:leader="none"/>
        </w:tabs>
        <w:spacing w:line="216" w:lineRule="auto" w:before="1" w:after="0"/>
        <w:ind w:left="4362" w:right="2907" w:hanging="298"/>
        <w:jc w:val="left"/>
        <w:rPr>
          <w:sz w:val="20"/>
        </w:rPr>
      </w:pPr>
      <w:r>
        <w:rPr>
          <w:sz w:val="20"/>
        </w:rPr>
        <w:t>Bachelor of Arts in International Relations</w:t>
      </w:r>
      <w:r>
        <w:rPr>
          <w:spacing w:val="40"/>
          <w:sz w:val="20"/>
        </w:rPr>
        <w:t> </w:t>
      </w:r>
      <w:r>
        <w:rPr>
          <w:sz w:val="20"/>
        </w:rPr>
        <w:t>American University | 2010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2026-02-15T18:29:03Z</dcterms:created>
  <dcterms:modified xsi:type="dcterms:W3CDTF">2026-02-15T18:29:03Z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