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6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8B3C4A"/>
          <w:w w:val="125"/>
          <w:sz w:val="70"/>
        </w:rPr>
        <w:t>Skyler</w:t>
      </w:r>
      <w:r>
        <w:rPr>
          <w:rFonts w:ascii="Calibri"/>
          <w:b/>
          <w:color w:val="8B3C4A"/>
          <w:spacing w:val="53"/>
          <w:w w:val="125"/>
          <w:sz w:val="70"/>
        </w:rPr>
        <w:t> </w:t>
      </w:r>
      <w:r>
        <w:rPr>
          <w:rFonts w:ascii="Calibri"/>
          <w:color w:val="8B3C4A"/>
          <w:spacing w:val="-4"/>
          <w:w w:val="125"/>
          <w:sz w:val="70"/>
        </w:rPr>
        <w:t>Lewis</w:t>
      </w:r>
    </w:p>
    <w:p>
      <w:pPr>
        <w:pStyle w:val="BodyText"/>
        <w:spacing w:line="213" w:lineRule="exact"/>
        <w:ind w:left="7244"/>
        <w:rPr>
          <w:rFonts w:ascii="Calibri"/>
        </w:rPr>
      </w:pPr>
      <w:r>
        <w:rPr>
          <w:rFonts w:ascii="Calibri"/>
          <w:spacing w:val="-2"/>
          <w:w w:val="130"/>
        </w:rPr>
        <w:t>Executive</w:t>
      </w:r>
      <w:r>
        <w:rPr>
          <w:rFonts w:ascii="Calibri"/>
          <w:spacing w:val="-9"/>
          <w:w w:val="130"/>
        </w:rPr>
        <w:t> </w:t>
      </w:r>
      <w:r>
        <w:rPr>
          <w:rFonts w:ascii="Calibri"/>
          <w:spacing w:val="-2"/>
          <w:w w:val="130"/>
        </w:rPr>
        <w:t>Recruiter</w:t>
      </w:r>
    </w:p>
    <w:p>
      <w:pPr>
        <w:pStyle w:val="Heading1"/>
        <w:spacing w:before="217"/>
        <w:ind w:left="5367"/>
      </w:pPr>
      <w:r>
        <w:rPr>
          <w:spacing w:val="-2"/>
        </w:rPr>
        <w:t>Executive</w:t>
      </w:r>
      <w:r>
        <w:rPr>
          <w:spacing w:val="-12"/>
        </w:rPr>
        <w:t> </w:t>
      </w:r>
      <w:r>
        <w:rPr>
          <w:spacing w:val="-2"/>
        </w:rPr>
        <w:t>recruiter</w:t>
      </w:r>
      <w:r>
        <w:rPr>
          <w:spacing w:val="-10"/>
        </w:rPr>
        <w:t> </w:t>
      </w:r>
      <w:r>
        <w:rPr>
          <w:spacing w:val="-2"/>
        </w:rPr>
        <w:t>with</w:t>
      </w:r>
      <w:r>
        <w:rPr>
          <w:spacing w:val="-11"/>
        </w:rPr>
        <w:t> </w:t>
      </w:r>
      <w:r>
        <w:rPr>
          <w:spacing w:val="-2"/>
        </w:rPr>
        <w:t>proven</w:t>
      </w:r>
      <w:r>
        <w:rPr>
          <w:spacing w:val="-12"/>
        </w:rPr>
        <w:t> </w:t>
      </w:r>
      <w:r>
        <w:rPr>
          <w:spacing w:val="-2"/>
        </w:rPr>
        <w:t>success</w:t>
      </w:r>
      <w:r>
        <w:rPr>
          <w:spacing w:val="-11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leadership</w:t>
      </w:r>
      <w:r>
        <w:rPr>
          <w:spacing w:val="-12"/>
        </w:rPr>
        <w:t> </w:t>
      </w:r>
      <w:r>
        <w:rPr>
          <w:spacing w:val="-2"/>
        </w:rPr>
        <w:t>hiring</w:t>
      </w:r>
    </w:p>
    <w:p>
      <w:pPr>
        <w:pStyle w:val="BodyText"/>
        <w:spacing w:line="259" w:lineRule="auto" w:before="106"/>
        <w:ind w:left="4823" w:right="902"/>
        <w:jc w:val="center"/>
      </w:pPr>
      <w:r>
        <w:rPr/>
        <w:t>Talent</w:t>
      </w:r>
      <w:r>
        <w:rPr>
          <w:spacing w:val="-2"/>
        </w:rPr>
        <w:t> </w:t>
      </w:r>
      <w:r>
        <w:rPr/>
        <w:t>acquisition</w:t>
      </w:r>
      <w:r>
        <w:rPr>
          <w:spacing w:val="-2"/>
        </w:rPr>
        <w:t> </w:t>
      </w:r>
      <w:r>
        <w:rPr/>
        <w:t>professional</w:t>
      </w:r>
      <w:r>
        <w:rPr>
          <w:spacing w:val="-2"/>
        </w:rPr>
        <w:t> </w:t>
      </w:r>
      <w:r>
        <w:rPr/>
        <w:t>with</w:t>
      </w:r>
      <w:r>
        <w:rPr>
          <w:spacing w:val="-2"/>
        </w:rPr>
        <w:t> </w:t>
      </w:r>
      <w:r>
        <w:rPr/>
        <w:t>seven</w:t>
      </w:r>
      <w:r>
        <w:rPr>
          <w:spacing w:val="-2"/>
        </w:rPr>
        <w:t> </w:t>
      </w:r>
      <w:r>
        <w:rPr/>
        <w:t>years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experience</w:t>
      </w:r>
      <w:r>
        <w:rPr>
          <w:spacing w:val="-2"/>
        </w:rPr>
        <w:t> </w:t>
      </w:r>
      <w:r>
        <w:rPr/>
        <w:t>identifying, engaging, and placing C-suite and senior-level executives across various </w:t>
      </w:r>
      <w:r>
        <w:rPr>
          <w:spacing w:val="-2"/>
        </w:rPr>
        <w:t>industries.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168415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61077pt;width:363.45pt;height:18pt;mso-position-horizontal-relative:page;mso-position-vertical-relative:paragraph;z-index:-15728640;mso-wrap-distance-left:0;mso-wrap-distance-right:0" type="#_x0000_t202" id="docshape1" filled="true" fillcolor="#8b3c4a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82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3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  <w:w w:val="105"/>
        </w:rPr>
        <w:t>(123)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68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</w:t>
      </w:r>
      <w:r>
        <w:rPr>
          <w:color w:val="FFFFFF"/>
          <w:spacing w:val="-4"/>
        </w:rPr>
        <w:t> </w:t>
      </w:r>
      <w:r>
        <w:rPr>
          <w:color w:val="FFFFFF"/>
        </w:rPr>
        <w:t>ST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7"/>
        <w:rPr>
          <w:rFonts w:ascii="Calibri"/>
          <w:sz w:val="16"/>
        </w:rPr>
      </w:pPr>
    </w:p>
    <w:p>
      <w:pPr>
        <w:pStyle w:val="BodyText"/>
        <w:spacing w:line="367" w:lineRule="auto" w:before="1"/>
        <w:ind w:left="882"/>
      </w:pPr>
      <w:r>
        <w:rPr>
          <w:color w:val="FFFFFF"/>
        </w:rPr>
        <w:t>Executive search and headhunting </w:t>
      </w:r>
      <w:r>
        <w:rPr>
          <w:color w:val="FFFFFF"/>
          <w:w w:val="105"/>
        </w:rPr>
        <w:t>Leadership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assessment Confidential talent acquisition Compensation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negotiation Stakeholder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Senior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Executive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Recruiter</w:t>
      </w:r>
      <w:r>
        <w:rPr>
          <w:rFonts w:ascii="Calibri"/>
          <w:spacing w:val="14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>
          <w:spacing w:val="-2"/>
        </w:rPr>
        <w:t>XYZ</w:t>
      </w:r>
      <w:r>
        <w:rPr>
          <w:spacing w:val="-5"/>
        </w:rPr>
        <w:t> </w:t>
      </w:r>
      <w:r>
        <w:rPr>
          <w:spacing w:val="-2"/>
        </w:rPr>
        <w:t>Executive</w:t>
      </w:r>
      <w:r>
        <w:rPr>
          <w:spacing w:val="-4"/>
        </w:rPr>
        <w:t> </w:t>
      </w:r>
      <w:r>
        <w:rPr>
          <w:spacing w:val="-2"/>
        </w:rPr>
        <w:t>Search</w:t>
      </w:r>
      <w:r>
        <w:rPr>
          <w:spacing w:val="-5"/>
        </w:rPr>
        <w:t> </w:t>
      </w:r>
      <w:r>
        <w:rPr>
          <w:spacing w:val="-2"/>
          <w:w w:val="85"/>
        </w:rPr>
        <w:t>|</w:t>
      </w:r>
      <w:r>
        <w:rPr>
          <w:spacing w:val="-4"/>
        </w:rPr>
        <w:t> </w:t>
      </w:r>
      <w:r>
        <w:rPr>
          <w:spacing w:val="-2"/>
        </w:rPr>
        <w:t>City,</w:t>
      </w:r>
      <w:r>
        <w:rPr>
          <w:spacing w:val="-4"/>
        </w:rPr>
        <w:t> </w:t>
      </w:r>
      <w:r>
        <w:rPr>
          <w:spacing w:val="-5"/>
        </w:rPr>
        <w:t>ST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44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Sourced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placed</w:t>
      </w:r>
      <w:r>
        <w:rPr>
          <w:spacing w:val="-2"/>
        </w:rPr>
        <w:t> </w:t>
      </w:r>
      <w:r>
        <w:rPr/>
        <w:t>over</w:t>
      </w:r>
      <w:r>
        <w:rPr>
          <w:spacing w:val="-2"/>
        </w:rPr>
        <w:t> </w:t>
      </w:r>
      <w:r>
        <w:rPr/>
        <w:t>50</w:t>
      </w:r>
      <w:r>
        <w:rPr>
          <w:spacing w:val="-2"/>
        </w:rPr>
        <w:t> </w:t>
      </w:r>
      <w:r>
        <w:rPr/>
        <w:t>C-level</w:t>
      </w:r>
      <w:r>
        <w:rPr>
          <w:spacing w:val="-2"/>
        </w:rPr>
        <w:t> </w:t>
      </w:r>
      <w:r>
        <w:rPr/>
        <w:t>executives,</w:t>
      </w:r>
      <w:r>
        <w:rPr>
          <w:spacing w:val="-2"/>
        </w:rPr>
        <w:t> </w:t>
      </w:r>
      <w:r>
        <w:rPr/>
        <w:t>increasing</w:t>
      </w:r>
      <w:r>
        <w:rPr>
          <w:spacing w:val="-2"/>
        </w:rPr>
        <w:t> </w:t>
      </w:r>
      <w:r>
        <w:rPr/>
        <w:t>retention</w:t>
      </w:r>
      <w:r>
        <w:rPr>
          <w:spacing w:val="-2"/>
        </w:rPr>
        <w:t> </w:t>
      </w:r>
      <w:r>
        <w:rPr/>
        <w:t>rates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20%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684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CEOs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boards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identify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assess</w:t>
      </w:r>
      <w:r>
        <w:rPr>
          <w:spacing w:val="-15"/>
          <w:w w:val="105"/>
        </w:rPr>
        <w:t> </w:t>
      </w:r>
      <w:r>
        <w:rPr>
          <w:w w:val="105"/>
        </w:rPr>
        <w:t>top</w:t>
      </w:r>
      <w:r>
        <w:rPr>
          <w:spacing w:val="-14"/>
          <w:w w:val="105"/>
        </w:rPr>
        <w:t> </w:t>
      </w:r>
      <w:r>
        <w:rPr>
          <w:w w:val="105"/>
        </w:rPr>
        <w:t>leadership </w:t>
      </w:r>
      <w:r>
        <w:rPr>
          <w:spacing w:val="-2"/>
          <w:w w:val="105"/>
        </w:rPr>
        <w:t>talent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118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Negotiated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executive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compensation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packages,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leading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95% </w:t>
      </w:r>
      <w:r>
        <w:rPr>
          <w:w w:val="105"/>
        </w:rPr>
        <w:t>acceptance</w:t>
      </w:r>
      <w:r>
        <w:rPr>
          <w:spacing w:val="-7"/>
          <w:w w:val="105"/>
        </w:rPr>
        <w:t> </w:t>
      </w:r>
      <w:r>
        <w:rPr>
          <w:w w:val="105"/>
        </w:rPr>
        <w:t>rate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20"/>
        </w:rPr>
        <w:t>Executive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Search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Consultant</w:t>
      </w:r>
      <w:r>
        <w:rPr>
          <w:rFonts w:ascii="Calibri"/>
          <w:spacing w:val="16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2016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spacing w:val="-4"/>
          <w:w w:val="120"/>
        </w:rPr>
        <w:t>2019</w:t>
      </w:r>
    </w:p>
    <w:p>
      <w:pPr>
        <w:pStyle w:val="BodyText"/>
        <w:spacing w:before="7"/>
        <w:ind w:left="139"/>
      </w:pPr>
      <w:r>
        <w:rPr/>
        <w:t>ABC</w:t>
      </w:r>
      <w:r>
        <w:rPr>
          <w:spacing w:val="-12"/>
        </w:rPr>
        <w:t> </w:t>
      </w:r>
      <w:r>
        <w:rPr/>
        <w:t>Search</w:t>
      </w:r>
      <w:r>
        <w:rPr>
          <w:spacing w:val="-12"/>
        </w:rPr>
        <w:t> </w:t>
      </w:r>
      <w:r>
        <w:rPr/>
        <w:t>Firm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City,</w:t>
      </w:r>
      <w:r>
        <w:rPr>
          <w:spacing w:val="-11"/>
        </w:rPr>
        <w:t> </w:t>
      </w:r>
      <w:r>
        <w:rPr>
          <w:spacing w:val="-5"/>
        </w:rPr>
        <w:t>ST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82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Conducted market research to identify top leadership candidates for Fortune 500 companies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103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Built</w:t>
      </w:r>
      <w:r>
        <w:rPr>
          <w:spacing w:val="-4"/>
        </w:rPr>
        <w:t> </w:t>
      </w:r>
      <w:r>
        <w:rPr/>
        <w:t>long-term</w:t>
      </w:r>
      <w:r>
        <w:rPr>
          <w:spacing w:val="-4"/>
        </w:rPr>
        <w:t> </w:t>
      </w:r>
      <w:r>
        <w:rPr/>
        <w:t>relationships</w:t>
      </w:r>
      <w:r>
        <w:rPr>
          <w:spacing w:val="-4"/>
        </w:rPr>
        <w:t> </w:t>
      </w:r>
      <w:r>
        <w:rPr/>
        <w:t>with</w:t>
      </w:r>
      <w:r>
        <w:rPr>
          <w:spacing w:val="-4"/>
        </w:rPr>
        <w:t> </w:t>
      </w:r>
      <w:r>
        <w:rPr/>
        <w:t>senior</w:t>
      </w:r>
      <w:r>
        <w:rPr>
          <w:spacing w:val="-4"/>
        </w:rPr>
        <w:t> </w:t>
      </w:r>
      <w:r>
        <w:rPr/>
        <w:t>executives,</w:t>
      </w:r>
      <w:r>
        <w:rPr>
          <w:spacing w:val="-4"/>
        </w:rPr>
        <w:t> </w:t>
      </w:r>
      <w:r>
        <w:rPr/>
        <w:t>maintaining</w:t>
      </w:r>
      <w:r>
        <w:rPr>
          <w:spacing w:val="-4"/>
        </w:rPr>
        <w:t> </w:t>
      </w:r>
      <w:r>
        <w:rPr/>
        <w:t>a network of 1,000+ industry leaders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118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Developed an executive hiring process that improved placement efficiency by 30%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141" w:right="0"/>
          <w:cols w:num="2" w:equalWidth="0">
            <w:col w:w="3740" w:space="891"/>
            <w:col w:w="7148"/>
          </w:cols>
        </w:sectPr>
      </w:pPr>
    </w:p>
    <w:p>
      <w:pPr>
        <w:pStyle w:val="BodyText"/>
        <w:spacing w:before="13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48863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256" id="docshapegroup2" coordorigin="0,0" coordsize="4410,16860">
                <v:rect style="position:absolute;left:0;top:0;width:4410;height:16860" id="docshape3" filled="true" fillcolor="#8b3c4a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295;width:317;height:317" type="#_x0000_t75" id="docshape6" stroked="false">
                  <v:imagedata r:id="rId10" o:title=""/>
                </v:shape>
                <v:shape style="position:absolute;left:740;top:5835;width:275;height:317" type="#_x0000_t75" id="docshape7" stroked="false">
                  <v:imagedata r:id="rId11" o:title=""/>
                </v:shape>
                <v:shape style="position:absolute;left:721;top:6375;width:315;height:317" type="#_x0000_t75" id="docshape8" stroked="false">
                  <v:imagedata r:id="rId12" o:title=""/>
                </v:shape>
                <v:shape style="position:absolute;left:719;top:7695;width:75;height:2505" id="docshape9" coordorigin="720,7695" coordsize="75,2505" path="m795,10157l794,10152,790,10143,788,10139,781,10132,777,10130,768,10126,763,10125,752,10125,747,10126,738,10130,734,10132,727,10139,725,10143,721,10152,720,10157,720,10163,720,10168,721,10173,725,10182,727,10186,734,10193,738,10195,747,10199,752,10200,763,10200,768,10199,777,10195,781,10193,788,10186,790,10182,794,10173,795,10168,795,1015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1"/>
        <w:rPr>
          <w:rFonts w:ascii="Calibri"/>
        </w:rPr>
      </w:pPr>
    </w:p>
    <w:p>
      <w:pPr>
        <w:pStyle w:val="Heading1"/>
        <w:spacing w:line="244" w:lineRule="auto"/>
        <w:ind w:right="6472"/>
        <w:rPr>
          <w:rFonts w:ascii="Calibri"/>
        </w:rPr>
      </w:pPr>
      <w:r>
        <w:rPr>
          <w:rFonts w:ascii="Calibri"/>
          <w:color w:val="FFFFFF"/>
          <w:w w:val="130"/>
        </w:rPr>
        <w:t>Bachelor of Science in Business </w:t>
      </w:r>
      <w:r>
        <w:rPr>
          <w:rFonts w:ascii="Calibri"/>
          <w:color w:val="FFFFFF"/>
          <w:spacing w:val="-2"/>
          <w:w w:val="130"/>
        </w:rPr>
        <w:t>Administration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</w:rPr>
        <w:t>University</w:t>
      </w:r>
      <w:r>
        <w:rPr>
          <w:color w:val="FFFFFF"/>
          <w:spacing w:val="-12"/>
        </w:rPr>
        <w:t> </w:t>
      </w:r>
      <w:r>
        <w:rPr>
          <w:color w:val="FFFFFF"/>
        </w:rPr>
        <w:t>of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Chicago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2026-02-15T12:08:47Z</dcterms:created>
  <dcterms:modified xsi:type="dcterms:W3CDTF">2026-02-15T12:08:47Z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