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856" w:right="14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Avery</w:t>
      </w:r>
      <w:r>
        <w:rPr>
          <w:rFonts w:ascii="Arial"/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pStyle w:val="Heading1"/>
        <w:jc w:val="center"/>
        <w:rPr>
          <w:rFonts w:ascii="Arial"/>
        </w:rPr>
      </w:pPr>
      <w:r>
        <w:rPr>
          <w:rFonts w:ascii="Arial"/>
          <w:color w:val="FFFFFF"/>
        </w:rPr>
        <w:t>Corporate</w:t>
      </w:r>
      <w:r>
        <w:rPr>
          <w:rFonts w:ascii="Arial"/>
          <w:color w:val="FFFFFF"/>
          <w:spacing w:val="18"/>
        </w:rPr>
        <w:t> </w:t>
      </w:r>
      <w:r>
        <w:rPr>
          <w:rFonts w:ascii="Arial"/>
          <w:color w:val="FFFFFF"/>
        </w:rPr>
        <w:t>Security</w:t>
      </w:r>
      <w:r>
        <w:rPr>
          <w:rFonts w:ascii="Arial"/>
          <w:color w:val="FFFFFF"/>
          <w:spacing w:val="18"/>
        </w:rPr>
        <w:t> </w:t>
      </w:r>
      <w:r>
        <w:rPr>
          <w:rFonts w:ascii="Arial"/>
          <w:color w:val="FFFFFF"/>
          <w:spacing w:val="-2"/>
        </w:rPr>
        <w:t>Coordinator</w:t>
      </w:r>
    </w:p>
    <w:p>
      <w:pPr>
        <w:spacing w:line="261" w:lineRule="auto" w:before="166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Security Coordinator experienced in corporate access systems and compliance audits</w:t>
      </w:r>
    </w:p>
    <w:p>
      <w:pPr>
        <w:pStyle w:val="BodyText"/>
        <w:spacing w:line="206" w:lineRule="exact"/>
        <w:ind w:left="3867"/>
      </w:pPr>
      <w:r>
        <w:rPr>
          <w:color w:val="FFFFFF"/>
          <w:w w:val="125"/>
        </w:rPr>
        <w:t>Corporate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Security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Coordinator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7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securing</w:t>
      </w:r>
      <w:r>
        <w:rPr>
          <w:color w:val="FFFFFF"/>
          <w:spacing w:val="-3"/>
          <w:w w:val="125"/>
        </w:rPr>
        <w:t> </w:t>
      </w:r>
      <w:r>
        <w:rPr>
          <w:color w:val="FFFFFF"/>
          <w:spacing w:val="-2"/>
          <w:w w:val="125"/>
        </w:rPr>
        <w:t>ofice</w:t>
      </w:r>
    </w:p>
    <w:p>
      <w:pPr>
        <w:pStyle w:val="BodyText"/>
        <w:spacing w:line="254" w:lineRule="auto" w:before="20"/>
        <w:ind w:left="3867"/>
      </w:pPr>
      <w:r>
        <w:rPr>
          <w:color w:val="FFFFFF"/>
          <w:w w:val="125"/>
        </w:rPr>
        <w:t>buildings and coordinating with IT and facilities teams. Skilled in electronic access control, visitor screening, and internal investigations. Known for reducing security breaches and improving incident response.</w:t>
      </w:r>
    </w:p>
    <w:p>
      <w:pPr>
        <w:pStyle w:val="BodyText"/>
        <w:rPr>
          <w:sz w:val="20"/>
        </w:rPr>
      </w:pPr>
    </w:p>
    <w:p>
      <w:pPr>
        <w:pStyle w:val="BodyText"/>
        <w:spacing w:before="2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61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pStyle w:val="BodyText"/>
        <w:ind w:left="686"/>
      </w:pPr>
      <w:r>
        <w:rPr>
          <w:w w:val="125"/>
        </w:rPr>
        <w:t>(555)</w:t>
      </w:r>
      <w:r>
        <w:rPr>
          <w:spacing w:val="15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A2B8DE"/>
          <w:sz w:val="16"/>
        </w:rPr>
        <w:t>PROFESSIONAL</w:t>
      </w:r>
      <w:r>
        <w:rPr>
          <w:rFonts w:ascii="Arial"/>
          <w:b/>
          <w:color w:val="A2B8DE"/>
          <w:spacing w:val="46"/>
          <w:sz w:val="16"/>
        </w:rPr>
        <w:t> </w:t>
      </w:r>
      <w:r>
        <w:rPr>
          <w:rFonts w:ascii="Arial"/>
          <w:b/>
          <w:color w:val="A2B8DE"/>
          <w:spacing w:val="-2"/>
          <w:sz w:val="16"/>
        </w:rPr>
        <w:t>EXPERIENCE</w:t>
      </w:r>
    </w:p>
    <w:p>
      <w:pPr>
        <w:pStyle w:val="BodyText"/>
        <w:spacing w:line="259" w:lineRule="auto" w:before="157"/>
        <w:ind w:left="35" w:right="170"/>
      </w:pPr>
      <w:r>
        <w:rPr>
          <w:w w:val="125"/>
        </w:rPr>
        <w:t>CORPORATE</w:t>
      </w:r>
      <w:r>
        <w:rPr>
          <w:spacing w:val="40"/>
          <w:w w:val="125"/>
        </w:rPr>
        <w:t> </w:t>
      </w:r>
      <w:r>
        <w:rPr>
          <w:w w:val="125"/>
        </w:rPr>
        <w:t>SECURITY</w:t>
      </w:r>
      <w:r>
        <w:rPr>
          <w:spacing w:val="40"/>
          <w:w w:val="125"/>
        </w:rPr>
        <w:t> </w:t>
      </w:r>
      <w:r>
        <w:rPr>
          <w:w w:val="125"/>
        </w:rPr>
        <w:t>COORDINATOR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COREGROUP</w:t>
      </w:r>
      <w:r>
        <w:rPr>
          <w:spacing w:val="40"/>
          <w:w w:val="125"/>
        </w:rPr>
        <w:t> </w:t>
      </w:r>
      <w:r>
        <w:rPr>
          <w:w w:val="125"/>
        </w:rPr>
        <w:t>GLOBAL,</w:t>
      </w:r>
      <w:r>
        <w:rPr>
          <w:spacing w:val="40"/>
          <w:w w:val="125"/>
        </w:rPr>
        <w:t> </w:t>
      </w:r>
      <w:r>
        <w:rPr>
          <w:w w:val="125"/>
        </w:rPr>
        <w:t>ATLANTA,</w:t>
      </w:r>
      <w:r>
        <w:rPr>
          <w:spacing w:val="40"/>
          <w:w w:val="125"/>
        </w:rPr>
        <w:t> </w:t>
      </w:r>
      <w:r>
        <w:rPr>
          <w:spacing w:val="-6"/>
          <w:w w:val="125"/>
        </w:rPr>
        <w:t>GA</w:t>
      </w:r>
    </w:p>
    <w:p>
      <w:pPr>
        <w:pStyle w:val="BodyText"/>
        <w:spacing w:line="208" w:lineRule="exact"/>
        <w:ind w:left="35"/>
      </w:pPr>
      <w:r>
        <w:rPr>
          <w:w w:val="125"/>
        </w:rPr>
        <w:t>SEPTEMBER</w:t>
      </w:r>
      <w:r>
        <w:rPr>
          <w:spacing w:val="33"/>
          <w:w w:val="125"/>
        </w:rPr>
        <w:t> </w:t>
      </w:r>
      <w:r>
        <w:rPr>
          <w:w w:val="125"/>
        </w:rPr>
        <w:t>2020</w:t>
      </w:r>
      <w:r>
        <w:rPr>
          <w:spacing w:val="33"/>
          <w:w w:val="125"/>
        </w:rPr>
        <w:t> </w:t>
      </w:r>
      <w:r>
        <w:rPr>
          <w:w w:val="125"/>
        </w:rPr>
        <w:t>–</w:t>
      </w:r>
      <w:r>
        <w:rPr>
          <w:spacing w:val="34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08" w:lineRule="exact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41"/>
      </w:pPr>
    </w:p>
    <w:p>
      <w:pPr>
        <w:pStyle w:val="BodyText"/>
        <w:spacing w:line="590" w:lineRule="auto"/>
        <w:ind w:left="686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BodyText"/>
        <w:spacing w:before="40"/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16" w:lineRule="auto" w:before="122" w:after="0"/>
        <w:ind w:left="333" w:right="361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Reduced unauthorized badge use by 45% after implementing new badge expiration system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52" w:after="0"/>
        <w:ind w:left="333" w:right="375" w:hanging="298"/>
        <w:jc w:val="left"/>
        <w:rPr>
          <w:sz w:val="18"/>
        </w:rPr>
      </w:pPr>
      <w:r>
        <w:rPr>
          <w:w w:val="125"/>
          <w:sz w:val="18"/>
        </w:rPr>
        <w:t>Coordinated responses to 10+ breach attempts in 2023, all resolved without escalation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16" w:lineRule="auto" w:before="41" w:after="0"/>
        <w:ind w:left="333" w:right="551" w:hanging="298"/>
        <w:jc w:val="left"/>
        <w:rPr>
          <w:sz w:val="18"/>
        </w:rPr>
      </w:pPr>
      <w:r>
        <w:rPr>
          <w:w w:val="125"/>
          <w:sz w:val="18"/>
        </w:rPr>
        <w:t>Conducted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weekly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audits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access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logs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reported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findings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to </w:t>
      </w:r>
      <w:r>
        <w:rPr>
          <w:spacing w:val="-2"/>
          <w:w w:val="125"/>
          <w:sz w:val="18"/>
        </w:rPr>
        <w:t>leadership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13" w:space="1099"/>
            <w:col w:w="7117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138" w:after="0"/>
        <w:ind w:left="537" w:right="927" w:hanging="298"/>
        <w:jc w:val="left"/>
        <w:rPr>
          <w:sz w:val="18"/>
        </w:rPr>
      </w:pPr>
      <w:r>
        <w:rPr>
          <w:w w:val="130"/>
          <w:sz w:val="18"/>
        </w:rPr>
        <w:t>Badge system </w:t>
      </w:r>
      <w:r>
        <w:rPr>
          <w:spacing w:val="-2"/>
          <w:w w:val="130"/>
          <w:sz w:val="18"/>
        </w:rPr>
        <w:t>programming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0" w:lineRule="exact" w:before="14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Corporate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facility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patrol</w:t>
      </w:r>
    </w:p>
    <w:p>
      <w:pPr>
        <w:pStyle w:val="BodyText"/>
        <w:spacing w:before="178"/>
      </w:pPr>
      <w:r>
        <w:rPr/>
        <w:br w:type="column"/>
      </w:r>
      <w:r>
        <w:rPr/>
      </w:r>
    </w:p>
    <w:p>
      <w:pPr>
        <w:pStyle w:val="BodyText"/>
        <w:spacing w:line="242" w:lineRule="auto"/>
        <w:ind w:left="240" w:right="1308"/>
      </w:pPr>
      <w:r>
        <w:rPr>
          <w:w w:val="125"/>
        </w:rPr>
        <w:t>SECURITY</w:t>
      </w:r>
      <w:r>
        <w:rPr>
          <w:spacing w:val="40"/>
          <w:w w:val="125"/>
        </w:rPr>
        <w:t> </w:t>
      </w:r>
      <w:r>
        <w:rPr>
          <w:w w:val="125"/>
        </w:rPr>
        <w:t>OFFICER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MIDTOWN</w:t>
      </w:r>
      <w:r>
        <w:rPr>
          <w:spacing w:val="40"/>
          <w:w w:val="125"/>
        </w:rPr>
        <w:t> </w:t>
      </w:r>
      <w:r>
        <w:rPr>
          <w:w w:val="125"/>
        </w:rPr>
        <w:t>OFFICE</w:t>
      </w:r>
      <w:r>
        <w:rPr>
          <w:spacing w:val="40"/>
          <w:w w:val="125"/>
        </w:rPr>
        <w:t> </w:t>
      </w:r>
      <w:r>
        <w:rPr>
          <w:w w:val="125"/>
        </w:rPr>
        <w:t>TOWER,</w:t>
      </w:r>
      <w:r>
        <w:rPr>
          <w:spacing w:val="40"/>
          <w:w w:val="125"/>
        </w:rPr>
        <w:t> </w:t>
      </w:r>
      <w:r>
        <w:rPr>
          <w:w w:val="125"/>
        </w:rPr>
        <w:t>ATLANTA,</w:t>
      </w:r>
      <w:r>
        <w:rPr>
          <w:spacing w:val="40"/>
          <w:w w:val="125"/>
        </w:rPr>
        <w:t> </w:t>
      </w:r>
      <w:r>
        <w:rPr>
          <w:w w:val="125"/>
        </w:rPr>
        <w:t>GA MAY 2016 – AUGUST 2020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2834" w:space="533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Data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center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security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Keycard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access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Policy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Security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06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Threat</w:t>
      </w:r>
      <w:r>
        <w:rPr>
          <w:spacing w:val="15"/>
          <w:w w:val="125"/>
          <w:sz w:val="18"/>
        </w:rPr>
        <w:t> </w:t>
      </w:r>
      <w:r>
        <w:rPr>
          <w:spacing w:val="-2"/>
          <w:w w:val="125"/>
          <w:sz w:val="18"/>
        </w:rPr>
        <w:t>assessments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2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access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400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employees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visitors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daily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894" w:hanging="298"/>
        <w:jc w:val="left"/>
        <w:rPr>
          <w:sz w:val="18"/>
        </w:rPr>
      </w:pPr>
      <w:r>
        <w:rPr>
          <w:w w:val="125"/>
          <w:sz w:val="18"/>
        </w:rPr>
        <w:t>Supported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building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evacuations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alarm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events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coordinated with emergency personnel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71" w:after="0"/>
        <w:ind w:left="537" w:right="709" w:hanging="298"/>
        <w:jc w:val="left"/>
        <w:rPr>
          <w:sz w:val="18"/>
        </w:rPr>
      </w:pPr>
      <w:r>
        <w:rPr>
          <w:w w:val="130"/>
          <w:sz w:val="18"/>
        </w:rPr>
        <w:t>Decreased elevator-related incidents by 20% through proactive signage and safety rounds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685" w:space="923"/>
            <w:col w:w="7321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70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Visitor</w:t>
      </w:r>
      <w:r>
        <w:rPr>
          <w:spacing w:val="10"/>
          <w:w w:val="125"/>
          <w:sz w:val="18"/>
        </w:rPr>
        <w:t> </w:t>
      </w:r>
      <w:r>
        <w:rPr>
          <w:spacing w:val="-2"/>
          <w:w w:val="125"/>
          <w:sz w:val="18"/>
        </w:rPr>
        <w:t>protocols</w:t>
      </w:r>
    </w:p>
    <w:p>
      <w:pPr>
        <w:spacing w:before="1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A2B8DE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2130" w:space="1236"/>
            <w:col w:w="7563"/>
          </w:cols>
        </w:sectPr>
      </w:pPr>
    </w:p>
    <w:p>
      <w:pPr>
        <w:pStyle w:val="ListParagraph"/>
        <w:numPr>
          <w:ilvl w:val="2"/>
          <w:numId w:val="1"/>
        </w:numPr>
        <w:tabs>
          <w:tab w:pos="3902" w:val="left" w:leader="none"/>
          <w:tab w:pos="3904" w:val="left" w:leader="none"/>
        </w:tabs>
        <w:spacing w:line="218" w:lineRule="auto" w:before="19" w:after="0"/>
        <w:ind w:left="3904" w:right="99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28737" y="4557700"/>
                                </a:moveTo>
                                <a:lnTo>
                                  <a:pt x="1422387" y="4514850"/>
                                </a:lnTo>
                                <a:lnTo>
                                  <a:pt x="1403858" y="4475683"/>
                                </a:lnTo>
                                <a:lnTo>
                                  <a:pt x="1374762" y="4443577"/>
                                </a:lnTo>
                                <a:lnTo>
                                  <a:pt x="1337602" y="4421302"/>
                                </a:lnTo>
                                <a:lnTo>
                                  <a:pt x="1295577" y="4410773"/>
                                </a:lnTo>
                                <a:lnTo>
                                  <a:pt x="12810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281099" y="4705337"/>
                                </a:lnTo>
                                <a:lnTo>
                                  <a:pt x="1323962" y="4698987"/>
                                </a:lnTo>
                                <a:lnTo>
                                  <a:pt x="1363129" y="4680458"/>
                                </a:lnTo>
                                <a:lnTo>
                                  <a:pt x="1395234" y="4651362"/>
                                </a:lnTo>
                                <a:lnTo>
                                  <a:pt x="1417510" y="4614202"/>
                                </a:lnTo>
                                <a:lnTo>
                                  <a:pt x="1428038" y="4572178"/>
                                </a:lnTo>
                                <a:lnTo>
                                  <a:pt x="14287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250,7177l2250,7166,2249,7155,2247,7143,2246,7132,2243,7121,2240,7110,2236,7099,2232,7089,2228,7078,2223,7068,2217,7058,2211,7048,2204,7039,2197,7030,2190,7021,2182,7013,2174,7005,2165,6998,2156,6991,2147,6984,2137,6978,2127,6972,2117,6967,2106,6963,2096,6959,2085,6955,2074,6952,2063,6949,2052,6948,2040,6946,2029,6945,2017,6945,0,6945,0,7410,2017,7410,2029,7410,2040,7409,2052,7407,2063,7406,2074,7403,2085,7400,2096,7396,2106,7392,2117,7388,2127,7383,2137,7377,2147,7371,2156,7364,2165,7357,2174,7350,2182,7342,2190,7334,2197,7325,2204,7316,2211,7307,2217,7297,2223,7287,2228,7277,2232,7266,2236,7256,2240,7245,2243,7234,2246,7223,2247,7212,2249,7200,2250,7189,2250,7177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a2b8de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15"/>
          <w:sz w:val="18"/>
        </w:rPr>
        <w:t>Bachelor</w:t>
      </w:r>
      <w:r>
        <w:rPr>
          <w:spacing w:val="58"/>
          <w:w w:val="115"/>
          <w:sz w:val="18"/>
        </w:rPr>
        <w:t> </w:t>
      </w:r>
      <w:r>
        <w:rPr>
          <w:w w:val="115"/>
          <w:sz w:val="18"/>
        </w:rPr>
        <w:t>of</w:t>
      </w:r>
      <w:r>
        <w:rPr>
          <w:spacing w:val="59"/>
          <w:w w:val="115"/>
          <w:sz w:val="18"/>
        </w:rPr>
        <w:t> </w:t>
      </w:r>
      <w:r>
        <w:rPr>
          <w:w w:val="115"/>
          <w:sz w:val="18"/>
        </w:rPr>
        <w:t>Business</w:t>
      </w:r>
      <w:r>
        <w:rPr>
          <w:spacing w:val="59"/>
          <w:w w:val="115"/>
          <w:sz w:val="18"/>
        </w:rPr>
        <w:t> </w:t>
      </w:r>
      <w:r>
        <w:rPr>
          <w:w w:val="115"/>
          <w:sz w:val="18"/>
        </w:rPr>
        <w:t>Administration,</w:t>
      </w:r>
      <w:r>
        <w:rPr>
          <w:spacing w:val="59"/>
          <w:w w:val="115"/>
          <w:sz w:val="18"/>
        </w:rPr>
        <w:t> </w:t>
      </w:r>
      <w:r>
        <w:rPr>
          <w:w w:val="115"/>
          <w:sz w:val="18"/>
        </w:rPr>
        <w:t>Georgia</w:t>
      </w:r>
      <w:r>
        <w:rPr>
          <w:spacing w:val="58"/>
          <w:w w:val="115"/>
          <w:sz w:val="18"/>
        </w:rPr>
        <w:t> </w:t>
      </w:r>
      <w:r>
        <w:rPr>
          <w:w w:val="115"/>
          <w:sz w:val="18"/>
        </w:rPr>
        <w:t>State</w:t>
      </w:r>
      <w:r>
        <w:rPr>
          <w:spacing w:val="59"/>
          <w:w w:val="115"/>
          <w:sz w:val="18"/>
        </w:rPr>
        <w:t> </w:t>
      </w:r>
      <w:r>
        <w:rPr>
          <w:w w:val="115"/>
          <w:sz w:val="18"/>
        </w:rPr>
        <w:t>University</w:t>
      </w:r>
      <w:r>
        <w:rPr>
          <w:spacing w:val="59"/>
          <w:w w:val="115"/>
          <w:sz w:val="18"/>
        </w:rPr>
        <w:t> </w:t>
      </w:r>
      <w:r>
        <w:rPr>
          <w:sz w:val="18"/>
        </w:rPr>
        <w:t>|</w:t>
      </w:r>
      <w:r>
        <w:rPr>
          <w:spacing w:val="80"/>
          <w:w w:val="150"/>
          <w:sz w:val="18"/>
        </w:rPr>
        <w:t> </w:t>
      </w:r>
      <w:r>
        <w:rPr>
          <w:w w:val="115"/>
          <w:sz w:val="18"/>
        </w:rPr>
        <w:t>Graduated 2016 </w:t>
      </w:r>
      <w:r>
        <w:rPr>
          <w:sz w:val="18"/>
        </w:rPr>
        <w:t>|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856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2026-02-13T17:01:49Z</dcterms:created>
  <dcterms:modified xsi:type="dcterms:W3CDTF">2026-02-13T17:01:49Z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