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78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9"/>
          <w:sz w:val="74"/>
        </w:rPr>
        <w:t>Emily</w:t>
      </w:r>
      <w:r>
        <w:rPr>
          <w:rFonts w:ascii="Arial"/>
          <w:b/>
          <w:color w:val="FFFFFF"/>
          <w:spacing w:val="-31"/>
          <w:sz w:val="74"/>
        </w:rPr>
        <w:t> </w:t>
      </w:r>
      <w:r>
        <w:rPr>
          <w:rFonts w:ascii="Microsoft Sans Serif"/>
          <w:color w:val="FFFFFF"/>
          <w:spacing w:val="9"/>
          <w:sz w:val="74"/>
        </w:rPr>
        <w:t>Clark</w:t>
      </w:r>
    </w:p>
    <w:p>
      <w:pPr>
        <w:pStyle w:val="Heading2"/>
      </w:pPr>
      <w:r>
        <w:rPr>
          <w:color w:val="FFFFFF"/>
          <w:spacing w:val="15"/>
          <w:w w:val="105"/>
        </w:rPr>
        <w:t>Entry-</w:t>
      </w:r>
      <w:r>
        <w:rPr>
          <w:color w:val="FFFFFF"/>
          <w:spacing w:val="10"/>
          <w:w w:val="105"/>
        </w:rPr>
        <w:t>Level</w:t>
      </w:r>
      <w:r>
        <w:rPr>
          <w:color w:val="FFFFFF"/>
          <w:spacing w:val="9"/>
          <w:w w:val="105"/>
        </w:rPr>
        <w:t> Accountant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line="271" w:lineRule="auto" w:before="0"/>
        <w:ind w:left="4394" w:right="102" w:hanging="1"/>
        <w:jc w:val="center"/>
        <w:rPr>
          <w:sz w:val="16"/>
        </w:rPr>
      </w:pPr>
      <w:r>
        <w:rPr>
          <w:color w:val="FFFFFF"/>
          <w:w w:val="105"/>
          <w:sz w:val="16"/>
        </w:rPr>
        <w:t>A CPA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entry-level experience,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 reporting,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 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reconciliation. A 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 supporting accounting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comprehensive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medium-sized </w:t>
      </w:r>
      <w:r>
        <w:rPr>
          <w:color w:val="FFFFFF"/>
          <w:spacing w:val="-2"/>
          <w:w w:val="105"/>
          <w:sz w:val="16"/>
        </w:rPr>
        <w:t>businesses.</w:t>
      </w: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5260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38474"/>
                            <a:ext cx="22860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28600" h="1952625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195262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19526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01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2760" id="docshape8" coordorigin="555,7170" coordsize="75,2760" path="m630,9887l629,9882,625,9873,623,9869,616,9862,612,9860,603,9856,598,9855,587,9855,582,9856,573,9860,569,9862,562,9869,560,9873,556,9882,555,9887,555,9893,555,9898,556,9903,560,9912,562,9916,569,9923,573,9925,582,9929,587,9930,598,9930,603,9929,612,9925,616,9923,623,9916,625,9912,629,9903,630,9898,630,9887xm630,9557l629,9552,625,9543,623,9539,616,9532,612,9530,603,9526,598,9525,587,9525,582,9526,573,9530,569,9532,562,9539,560,9543,556,9552,555,9557,555,9563,555,9568,556,9573,560,9582,562,9586,569,9593,573,9595,582,9599,587,9600,598,9600,603,9599,612,9595,616,9593,623,9586,625,9582,629,9573,630,9568,630,9557xm630,9227l629,9222,625,9213,623,9209,616,9202,612,9200,603,9196,598,9195,587,9195,582,9196,573,9200,569,9202,562,9209,560,9213,556,9222,555,9227,555,9233,555,9238,556,9243,560,9252,562,9256,569,9263,573,9265,582,9269,587,9270,598,9270,603,9269,612,9265,616,9263,623,9256,625,9252,629,9243,630,9238,630,9227xm630,8912l629,8907,625,8898,623,8894,616,8887,612,8885,603,8881,598,8880,587,8880,582,8881,573,8885,569,8887,562,8894,560,8898,556,8907,555,8912,555,8918,555,8923,556,8928,560,8937,562,8941,569,8948,573,8950,582,8954,587,8955,598,8955,603,8954,612,8950,616,8948,623,8941,625,8937,629,8928,630,8923,630,8912xm630,8582l629,8577,625,8568,623,8564,616,8557,612,8555,603,8551,598,8550,587,8550,582,8551,573,8555,569,8557,562,8564,560,8568,556,8577,555,8582,555,8588,555,8593,556,8598,560,8607,562,8611,569,8618,573,8620,582,8624,587,8625,598,8625,603,8624,612,8620,616,8618,623,8611,625,8607,629,8598,630,8593,630,858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c24b8b" stroked="false">
                  <v:fill type="solid"/>
                </v:rect>
                <v:shape style="position:absolute;left:4514;top:4785;width:360;height:3075" id="docshape10" coordorigin="4515,4785" coordsize="360,3075" path="m4590,7817l4589,7812,4585,7803,4583,7799,4576,7792,4572,7790,4563,7786,4558,7785,4547,7785,4542,7786,4533,7790,4529,7792,4522,7799,4520,7803,4516,7812,4515,7817,4515,7823,4515,7828,4516,7833,4520,7842,4522,7846,4529,7853,4533,7855,4542,7859,4547,7860,4558,7860,4563,7859,4572,7855,4576,7853,4583,7846,4585,7842,4589,7833,4590,7828,4590,7817xm4875,6407l4874,6402,4870,6393,4868,6389,4861,6382,4857,6380,4848,6376,4843,6375,4832,6375,4827,6376,4818,6380,4814,6382,4807,6389,4805,6393,4801,6402,4800,6407,4800,6413,4800,6418,4801,6423,4805,6432,4807,6436,4814,6443,4818,6445,4827,6449,4832,6450,4843,6450,4848,6449,4857,6445,4861,6443,4868,6436,4870,6432,4874,6423,4875,6418,4875,6407xm4875,5612l4874,5607,4870,5598,4868,5594,4861,5587,4857,5585,4848,5581,4843,5580,4832,5580,4827,5581,4818,5585,4814,5587,4807,5594,4805,5598,4801,5607,4800,5612,4800,5618,4800,5623,4801,5628,4805,5637,4807,5641,4814,5648,4818,5650,4827,5654,4832,5655,4843,5655,4848,5654,4857,5650,4861,5648,4868,5641,4870,5637,4874,5628,4875,5623,4875,5612xm4875,4817l4874,4812,4870,4803,4868,4799,4861,4792,4857,4790,4848,4786,4843,4785,4832,4785,4827,4786,4818,4790,4814,4792,4807,4799,4805,4803,4801,4812,4800,4817,4800,4823,4800,4828,4801,4833,4805,4842,4807,4846,4814,4853,4818,4855,4827,4859,4832,4860,4843,4860,4848,4859,4857,4855,4861,4853,4868,4846,4870,4842,4874,4833,4875,4828,4875,4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64"/>
      </w:pPr>
    </w:p>
    <w:p>
      <w:pPr>
        <w:pStyle w:val="Heading1"/>
        <w:spacing w:before="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(555)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123-</w:t>
      </w:r>
      <w:r>
        <w:rPr>
          <w:color w:val="FFFFFF"/>
          <w:spacing w:val="-4"/>
        </w:rPr>
        <w:t>4567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622"/>
      </w:pPr>
      <w:hyperlink r:id="rId10">
        <w:r>
          <w:rPr>
            <w:color w:val="FFFFFF"/>
            <w:spacing w:val="-2"/>
          </w:rPr>
          <w:t>emily.clark@example.com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Columbus, OH 43215</w:t>
      </w:r>
    </w:p>
    <w:p>
      <w:pPr>
        <w:pStyle w:val="Heading1"/>
        <w:spacing w:before="56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(B.S.) ACCOUNTING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2023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OHIO STATE</w:t>
      </w:r>
      <w:r>
        <w:rPr>
          <w:b/>
          <w:color w:val="FFFFFF"/>
          <w:spacing w:val="20"/>
          <w:sz w:val="18"/>
        </w:rPr>
        <w:t> </w:t>
      </w:r>
      <w:r>
        <w:rPr>
          <w:b/>
          <w:color w:val="FFFFFF"/>
          <w:sz w:val="18"/>
        </w:rPr>
        <w:t>UNIVERSITY,</w:t>
      </w:r>
      <w:r>
        <w:rPr>
          <w:b/>
          <w:color w:val="FFFFFF"/>
          <w:spacing w:val="20"/>
          <w:sz w:val="18"/>
        </w:rPr>
        <w:t> </w:t>
      </w:r>
      <w:r>
        <w:rPr>
          <w:b/>
          <w:color w:val="FFFFFF"/>
          <w:sz w:val="18"/>
        </w:rPr>
        <w:t>COLUMBUS,</w:t>
      </w:r>
      <w:r>
        <w:rPr>
          <w:b/>
          <w:color w:val="FFFFFF"/>
          <w:spacing w:val="20"/>
          <w:sz w:val="18"/>
        </w:rPr>
        <w:t> </w:t>
      </w:r>
      <w:r>
        <w:rPr>
          <w:b/>
          <w:color w:val="FFFFFF"/>
          <w:sz w:val="18"/>
        </w:rPr>
        <w:t>OH</w:t>
      </w:r>
    </w:p>
    <w:p>
      <w:pPr>
        <w:pStyle w:val="BodyText"/>
        <w:spacing w:before="48"/>
        <w:rPr>
          <w:b/>
        </w:rPr>
      </w:pP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74" w:lineRule="auto" w:before="174"/>
        <w:ind w:left="572" w:right="112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Financial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analysis Budget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development Tax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compliance Account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reconciliation Financial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reporting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C24B8B"/>
        </w:rPr>
        <w:t>Professional</w:t>
      </w:r>
      <w:r>
        <w:rPr>
          <w:smallCaps/>
          <w:color w:val="C24B8B"/>
          <w:spacing w:val="13"/>
        </w:rPr>
        <w:t> </w:t>
      </w:r>
      <w:r>
        <w:rPr>
          <w:smallCaps/>
          <w:color w:val="C24B8B"/>
          <w:spacing w:val="-2"/>
        </w:rPr>
        <w:t>experience</w:t>
      </w:r>
    </w:p>
    <w:p>
      <w:pPr>
        <w:pStyle w:val="BodyText"/>
        <w:spacing w:line="283" w:lineRule="auto" w:before="162"/>
        <w:ind w:left="33"/>
        <w:rPr>
          <w:rFonts w:ascii="Microsoft Sans Serif"/>
        </w:rPr>
      </w:pPr>
      <w:r>
        <w:rPr>
          <w:rFonts w:ascii="Microsoft Sans Serif"/>
          <w:spacing w:val="-4"/>
        </w:rPr>
        <w:t>ACCOUNTING INTERN | HAYDEN ACCOUNTING, COLUMBUS, OH | MAY 2023 - </w:t>
      </w:r>
      <w:r>
        <w:rPr>
          <w:rFonts w:ascii="Microsoft Sans Serif"/>
        </w:rPr>
        <w:t>AUGUST</w:t>
      </w:r>
      <w:r>
        <w:rPr>
          <w:rFonts w:ascii="Microsoft Sans Serif"/>
          <w:spacing w:val="-3"/>
        </w:rPr>
        <w:t> </w:t>
      </w:r>
      <w:r>
        <w:rPr>
          <w:rFonts w:ascii="Microsoft Sans Serif"/>
        </w:rPr>
        <w:t>2024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line="266" w:lineRule="auto" w:before="1"/>
        <w:ind w:left="609"/>
      </w:pPr>
      <w:r>
        <w:rPr>
          <w:w w:val="105"/>
        </w:rPr>
        <w:t>Supported a team of eight accountants in preparing monthly financial statements, cash flow</w:t>
      </w:r>
      <w:r>
        <w:rPr>
          <w:spacing w:val="-7"/>
          <w:w w:val="105"/>
        </w:rPr>
        <w:t> </w:t>
      </w:r>
      <w:r>
        <w:rPr>
          <w:w w:val="105"/>
        </w:rPr>
        <w:t>reports, and balance sheets for</w:t>
      </w:r>
      <w:r>
        <w:rPr>
          <w:spacing w:val="-6"/>
          <w:w w:val="105"/>
        </w:rPr>
        <w:t> </w:t>
      </w:r>
      <w:r>
        <w:rPr>
          <w:w w:val="105"/>
        </w:rPr>
        <w:t>client businesses valued at up to $300,000</w:t>
      </w:r>
    </w:p>
    <w:p>
      <w:pPr>
        <w:pStyle w:val="BodyText"/>
        <w:spacing w:line="266" w:lineRule="auto" w:before="99"/>
        <w:ind w:left="609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with accountants to conduct tax preparations, perform complex bank reconciliations, and ensure compliance</w:t>
      </w:r>
      <w:r>
        <w:rPr>
          <w:spacing w:val="-8"/>
          <w:w w:val="105"/>
        </w:rPr>
        <w:t> </w:t>
      </w:r>
      <w:r>
        <w:rPr>
          <w:w w:val="105"/>
        </w:rPr>
        <w:t>with state and federal</w:t>
      </w:r>
      <w:r>
        <w:rPr>
          <w:spacing w:val="-15"/>
          <w:w w:val="105"/>
        </w:rPr>
        <w:t> </w:t>
      </w:r>
      <w:r>
        <w:rPr>
          <w:w w:val="105"/>
        </w:rPr>
        <w:t>regulations</w:t>
      </w:r>
    </w:p>
    <w:p>
      <w:pPr>
        <w:pStyle w:val="BodyText"/>
        <w:spacing w:line="266" w:lineRule="auto" w:before="99"/>
        <w:ind w:left="609"/>
      </w:pPr>
      <w:r>
        <w:rPr>
          <w:w w:val="105"/>
        </w:rPr>
        <w:t>Conducted rigorous analysis of annual operating budgets for clients in collaboration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senior</w:t>
      </w:r>
      <w:r>
        <w:rPr>
          <w:spacing w:val="-7"/>
          <w:w w:val="105"/>
        </w:rPr>
        <w:t> </w:t>
      </w:r>
      <w:r>
        <w:rPr>
          <w:w w:val="105"/>
        </w:rPr>
        <w:t>accountants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maximize</w:t>
      </w:r>
      <w:r>
        <w:rPr>
          <w:spacing w:val="-1"/>
          <w:w w:val="105"/>
        </w:rPr>
        <w:t> </w:t>
      </w:r>
      <w:r>
        <w:rPr>
          <w:w w:val="105"/>
        </w:rPr>
        <w:t>cash</w:t>
      </w:r>
      <w:r>
        <w:rPr>
          <w:spacing w:val="-1"/>
          <w:w w:val="105"/>
        </w:rPr>
        <w:t> </w:t>
      </w:r>
      <w:r>
        <w:rPr>
          <w:w w:val="105"/>
        </w:rPr>
        <w:t>flow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reduce </w:t>
      </w:r>
      <w:r>
        <w:rPr>
          <w:spacing w:val="-2"/>
          <w:w w:val="105"/>
        </w:rPr>
        <w:t>expenses</w:t>
      </w:r>
    </w:p>
    <w:p>
      <w:pPr>
        <w:pStyle w:val="BodyText"/>
        <w:spacing w:before="107"/>
      </w:pPr>
    </w:p>
    <w:p>
      <w:pPr>
        <w:pStyle w:val="Heading1"/>
      </w:pPr>
      <w:r>
        <w:rPr>
          <w:smallCaps/>
          <w:color w:val="C24B8B"/>
          <w:spacing w:val="-2"/>
        </w:rPr>
        <w:t>Certifications</w:t>
      </w:r>
    </w:p>
    <w:p>
      <w:pPr>
        <w:pStyle w:val="BodyText"/>
        <w:spacing w:before="145"/>
        <w:ind w:left="330"/>
      </w:pPr>
      <w:r>
        <w:rPr/>
        <w:t>Certified</w:t>
      </w:r>
      <w:r>
        <w:rPr>
          <w:spacing w:val="4"/>
        </w:rPr>
        <w:t> </w:t>
      </w:r>
      <w:r>
        <w:rPr/>
        <w:t>Public</w:t>
      </w:r>
      <w:r>
        <w:rPr>
          <w:spacing w:val="-3"/>
        </w:rPr>
        <w:t> </w:t>
      </w:r>
      <w:r>
        <w:rPr/>
        <w:t>Accountant</w:t>
      </w:r>
      <w:r>
        <w:rPr>
          <w:spacing w:val="5"/>
        </w:rPr>
        <w:t> </w:t>
      </w:r>
      <w:r>
        <w:rPr/>
        <w:t>(CPA),</w:t>
      </w:r>
      <w:r>
        <w:rPr>
          <w:spacing w:val="5"/>
        </w:rPr>
        <w:t> </w:t>
      </w:r>
      <w:r>
        <w:rPr/>
        <w:t>State</w:t>
      </w:r>
      <w:r>
        <w:rPr>
          <w:spacing w:val="4"/>
        </w:rPr>
        <w:t> </w:t>
      </w:r>
      <w:r>
        <w:rPr/>
        <w:t>of Ohio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520" w:bottom="280" w:left="283" w:right="425"/>
      <w:cols w:num="2" w:equalWidth="0">
        <w:col w:w="3765" w:space="439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278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ily.clark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2026-02-20T12:13:10Z</dcterms:created>
  <dcterms:modified xsi:type="dcterms:W3CDTF">2026-02-20T12:13:10Z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