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18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sz w:val="67"/>
        </w:rPr>
      </w:pPr>
      <w:r>
        <w:rPr>
          <w:b/>
          <w:color w:val="F98B78"/>
          <w:spacing w:val="11"/>
          <w:sz w:val="67"/>
        </w:rPr>
        <w:t>Devon</w:t>
      </w:r>
      <w:r>
        <w:rPr>
          <w:b/>
          <w:color w:val="F98B78"/>
          <w:spacing w:val="9"/>
          <w:sz w:val="67"/>
        </w:rPr>
        <w:t> </w:t>
      </w:r>
      <w:r>
        <w:rPr>
          <w:color w:val="F98B78"/>
          <w:spacing w:val="-2"/>
          <w:sz w:val="67"/>
        </w:rPr>
        <w:t>Young</w:t>
      </w:r>
    </w:p>
    <w:p>
      <w:pPr>
        <w:pStyle w:val="Heading1"/>
      </w:pPr>
      <w:r>
        <w:rPr>
          <w:color w:val="F98B78"/>
        </w:rPr>
        <w:t>Geriatric</w:t>
      </w:r>
      <w:r>
        <w:rPr>
          <w:color w:val="F98B78"/>
          <w:spacing w:val="-12"/>
        </w:rPr>
        <w:t> </w:t>
      </w:r>
      <w:r>
        <w:rPr>
          <w:color w:val="F98B78"/>
          <w:spacing w:val="-4"/>
        </w:rPr>
        <w:t>Aide</w:t>
      </w:r>
    </w:p>
    <w:p>
      <w:pPr>
        <w:spacing w:before="191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2"/>
          <w:sz w:val="13"/>
        </w:rPr>
        <w:t> </w:t>
      </w:r>
      <w:r>
        <w:rPr>
          <w:sz w:val="13"/>
        </w:rPr>
        <w:t>000-0000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r>
        <w:rPr>
          <w:sz w:val="13"/>
        </w:rPr>
        <w:t>City,</w:t>
      </w:r>
      <w:r>
        <w:rPr>
          <w:spacing w:val="13"/>
          <w:sz w:val="13"/>
        </w:rPr>
        <w:t> </w:t>
      </w:r>
      <w:r>
        <w:rPr>
          <w:sz w:val="13"/>
        </w:rPr>
        <w:t>ST</w:t>
      </w:r>
      <w:r>
        <w:rPr>
          <w:spacing w:val="30"/>
          <w:sz w:val="13"/>
        </w:rPr>
        <w:t> </w:t>
      </w:r>
      <w:r>
        <w:rPr>
          <w:sz w:val="9"/>
        </w:rPr>
        <w:t>•</w:t>
      </w:r>
      <w:r>
        <w:rPr>
          <w:spacing w:val="41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before="1"/>
        <w:ind w:left="23"/>
      </w:pPr>
      <w:r>
        <w:rPr/>
        <w:t>Home</w:t>
      </w:r>
      <w:r>
        <w:rPr>
          <w:spacing w:val="13"/>
        </w:rPr>
        <w:t> </w:t>
      </w:r>
      <w:r>
        <w:rPr/>
        <w:t>Health</w:t>
      </w:r>
      <w:r>
        <w:rPr>
          <w:spacing w:val="4"/>
        </w:rPr>
        <w:t> </w:t>
      </w:r>
      <w:r>
        <w:rPr/>
        <w:t>Aide</w:t>
      </w:r>
      <w:r>
        <w:rPr>
          <w:spacing w:val="14"/>
        </w:rPr>
        <w:t> </w:t>
      </w:r>
      <w:r>
        <w:rPr/>
        <w:t>with</w:t>
      </w:r>
      <w:r>
        <w:rPr>
          <w:spacing w:val="13"/>
        </w:rPr>
        <w:t> </w:t>
      </w:r>
      <w:r>
        <w:rPr/>
        <w:t>a</w:t>
      </w:r>
      <w:r>
        <w:rPr>
          <w:spacing w:val="14"/>
        </w:rPr>
        <w:t> </w:t>
      </w:r>
      <w:r>
        <w:rPr/>
        <w:t>focus</w:t>
      </w:r>
      <w:r>
        <w:rPr>
          <w:spacing w:val="13"/>
        </w:rPr>
        <w:t> </w:t>
      </w:r>
      <w:r>
        <w:rPr/>
        <w:t>on</w:t>
      </w:r>
      <w:r>
        <w:rPr>
          <w:spacing w:val="14"/>
        </w:rPr>
        <w:t> </w:t>
      </w:r>
      <w:r>
        <w:rPr/>
        <w:t>elderly</w:t>
      </w:r>
      <w:r>
        <w:rPr>
          <w:spacing w:val="14"/>
        </w:rPr>
        <w:t> </w:t>
      </w:r>
      <w:r>
        <w:rPr/>
        <w:t>care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long-term</w:t>
      </w:r>
      <w:r>
        <w:rPr>
          <w:spacing w:val="13"/>
        </w:rPr>
        <w:t> </w:t>
      </w:r>
      <w:r>
        <w:rPr/>
        <w:t>client</w:t>
      </w:r>
      <w:r>
        <w:rPr>
          <w:spacing w:val="14"/>
        </w:rPr>
        <w:t> </w:t>
      </w:r>
      <w:r>
        <w:rPr>
          <w:spacing w:val="-2"/>
        </w:rPr>
        <w:t>relationships</w:t>
      </w:r>
    </w:p>
    <w:p>
      <w:pPr>
        <w:pStyle w:val="BodyText"/>
        <w:spacing w:line="271" w:lineRule="auto" w:before="22"/>
        <w:ind w:left="23" w:right="108"/>
      </w:pPr>
      <w:r>
        <w:rPr/>
        <w:t>Brings</w:t>
      </w:r>
      <w:r>
        <w:rPr>
          <w:spacing w:val="18"/>
        </w:rPr>
        <w:t> </w:t>
      </w:r>
      <w:r>
        <w:rPr/>
        <w:t>over</w:t>
      </w:r>
      <w:r>
        <w:rPr>
          <w:spacing w:val="18"/>
        </w:rPr>
        <w:t> </w:t>
      </w:r>
      <w:r>
        <w:rPr/>
        <w:t>9</w:t>
      </w:r>
      <w:r>
        <w:rPr>
          <w:spacing w:val="18"/>
        </w:rPr>
        <w:t> </w:t>
      </w:r>
      <w:r>
        <w:rPr/>
        <w:t>years</w:t>
      </w:r>
      <w:r>
        <w:rPr>
          <w:spacing w:val="18"/>
        </w:rPr>
        <w:t> </w:t>
      </w:r>
      <w:r>
        <w:rPr/>
        <w:t>of</w:t>
      </w:r>
      <w:r>
        <w:rPr>
          <w:spacing w:val="18"/>
        </w:rPr>
        <w:t> </w:t>
      </w:r>
      <w:r>
        <w:rPr/>
        <w:t>experience</w:t>
      </w:r>
      <w:r>
        <w:rPr>
          <w:spacing w:val="18"/>
        </w:rPr>
        <w:t> </w:t>
      </w:r>
      <w:r>
        <w:rPr/>
        <w:t>supporting</w:t>
      </w:r>
      <w:r>
        <w:rPr>
          <w:spacing w:val="18"/>
        </w:rPr>
        <w:t> </w:t>
      </w:r>
      <w:r>
        <w:rPr/>
        <w:t>senior</w:t>
      </w:r>
      <w:r>
        <w:rPr>
          <w:spacing w:val="18"/>
        </w:rPr>
        <w:t> </w:t>
      </w:r>
      <w:r>
        <w:rPr/>
        <w:t>clients</w:t>
      </w:r>
      <w:r>
        <w:rPr>
          <w:spacing w:val="18"/>
        </w:rPr>
        <w:t> </w:t>
      </w:r>
      <w:r>
        <w:rPr/>
        <w:t>with</w:t>
      </w:r>
      <w:r>
        <w:rPr>
          <w:spacing w:val="18"/>
        </w:rPr>
        <w:t> </w:t>
      </w:r>
      <w:r>
        <w:rPr/>
        <w:t>mobility,</w:t>
      </w:r>
      <w:r>
        <w:rPr>
          <w:spacing w:val="18"/>
        </w:rPr>
        <w:t> </w:t>
      </w:r>
      <w:r>
        <w:rPr/>
        <w:t>hygiene,</w:t>
      </w:r>
      <w:r>
        <w:rPr>
          <w:spacing w:val="18"/>
        </w:rPr>
        <w:t> </w:t>
      </w:r>
      <w:r>
        <w:rPr/>
        <w:t>and</w:t>
      </w:r>
      <w:r>
        <w:rPr>
          <w:spacing w:val="18"/>
        </w:rPr>
        <w:t> </w:t>
      </w:r>
      <w:r>
        <w:rPr/>
        <w:t>chronic</w:t>
      </w:r>
      <w:r>
        <w:rPr>
          <w:spacing w:val="18"/>
        </w:rPr>
        <w:t> </w:t>
      </w:r>
      <w:r>
        <w:rPr/>
        <w:t>illness</w:t>
      </w:r>
      <w:r>
        <w:rPr>
          <w:spacing w:val="18"/>
        </w:rPr>
        <w:t> </w:t>
      </w:r>
      <w:r>
        <w:rPr/>
        <w:t>management.</w:t>
      </w:r>
      <w:r>
        <w:rPr>
          <w:spacing w:val="18"/>
        </w:rPr>
        <w:t> </w:t>
      </w:r>
      <w:r>
        <w:rPr/>
        <w:t>Reliable,</w:t>
      </w:r>
      <w:r>
        <w:rPr>
          <w:spacing w:val="18"/>
        </w:rPr>
        <w:t> </w:t>
      </w:r>
      <w:r>
        <w:rPr/>
        <w:t>respectful,</w:t>
      </w:r>
      <w:r>
        <w:rPr>
          <w:spacing w:val="18"/>
        </w:rPr>
        <w:t> </w:t>
      </w:r>
      <w:r>
        <w:rPr/>
        <w:t>and </w:t>
      </w:r>
      <w:r>
        <w:rPr>
          <w:spacing w:val="-2"/>
        </w:rPr>
        <w:t>patient-focused.</w:t>
      </w:r>
    </w:p>
    <w:p>
      <w:pPr>
        <w:pStyle w:val="BodyText"/>
        <w:spacing w:before="28"/>
      </w:pPr>
    </w:p>
    <w:p>
      <w:pPr>
        <w:pStyle w:val="Heading2"/>
      </w:pPr>
      <w:r>
        <w:rPr>
          <w:color w:val="F98B78"/>
          <w:sz w:val="24"/>
        </w:rPr>
        <w:t>K</w:t>
      </w:r>
      <w:r>
        <w:rPr>
          <w:color w:val="F98B78"/>
        </w:rPr>
        <w:t>ey</w:t>
      </w:r>
      <w:r>
        <w:rPr>
          <w:color w:val="F98B78"/>
          <w:spacing w:val="2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0" w:left="850" w:right="1275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95" w:after="0"/>
        <w:ind w:left="654" w:right="0" w:hanging="296"/>
        <w:jc w:val="left"/>
        <w:rPr>
          <w:sz w:val="15"/>
        </w:rPr>
      </w:pPr>
      <w:r>
        <w:rPr>
          <w:sz w:val="15"/>
        </w:rPr>
        <w:t>Chronic</w:t>
      </w:r>
      <w:r>
        <w:rPr>
          <w:spacing w:val="19"/>
          <w:sz w:val="15"/>
        </w:rPr>
        <w:t> </w:t>
      </w:r>
      <w:r>
        <w:rPr>
          <w:sz w:val="15"/>
        </w:rPr>
        <w:t>Illness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Gait</w:t>
      </w:r>
      <w:r>
        <w:rPr>
          <w:spacing w:val="12"/>
          <w:sz w:val="15"/>
        </w:rPr>
        <w:t> </w:t>
      </w:r>
      <w:r>
        <w:rPr>
          <w:sz w:val="15"/>
        </w:rPr>
        <w:t>Belt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Transfers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Routine</w:t>
      </w:r>
      <w:r>
        <w:rPr>
          <w:spacing w:val="17"/>
          <w:sz w:val="15"/>
        </w:rPr>
        <w:t> </w:t>
      </w:r>
      <w:r>
        <w:rPr>
          <w:sz w:val="15"/>
        </w:rPr>
        <w:t>Health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8" w:lineRule="exact" w:before="95" w:after="0"/>
        <w:ind w:left="654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Daily</w:t>
      </w:r>
      <w:r>
        <w:rPr>
          <w:spacing w:val="16"/>
          <w:sz w:val="15"/>
        </w:rPr>
        <w:t> </w:t>
      </w:r>
      <w:r>
        <w:rPr>
          <w:sz w:val="15"/>
        </w:rPr>
        <w:t>Living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Light</w:t>
      </w:r>
      <w:r>
        <w:rPr>
          <w:spacing w:val="13"/>
          <w:sz w:val="15"/>
        </w:rPr>
        <w:t> </w:t>
      </w:r>
      <w:r>
        <w:rPr>
          <w:sz w:val="15"/>
        </w:rPr>
        <w:t>Meal</w:t>
      </w:r>
      <w:r>
        <w:rPr>
          <w:spacing w:val="13"/>
          <w:sz w:val="15"/>
        </w:rPr>
        <w:t> </w:t>
      </w:r>
      <w:r>
        <w:rPr>
          <w:spacing w:val="-4"/>
          <w:sz w:val="15"/>
        </w:rPr>
        <w:t>Prep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21" w:lineRule="exact" w:before="0" w:after="0"/>
        <w:ind w:left="654" w:right="0" w:hanging="296"/>
        <w:jc w:val="left"/>
        <w:rPr>
          <w:sz w:val="15"/>
        </w:rPr>
      </w:pPr>
      <w:r>
        <w:rPr>
          <w:sz w:val="15"/>
        </w:rPr>
        <w:t>Toileting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Support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0" w:bottom="0" w:left="850" w:right="1275"/>
          <w:cols w:num="2" w:equalWidth="0">
            <w:col w:w="2495" w:space="909"/>
            <w:col w:w="6391"/>
          </w:cols>
        </w:sectPr>
      </w:pPr>
    </w:p>
    <w:p>
      <w:pPr>
        <w:pStyle w:val="Heading2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f98b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3629024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85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5695949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48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98B78"/>
          <w:spacing w:val="2"/>
          <w:sz w:val="24"/>
        </w:rPr>
        <w:t>P</w:t>
      </w:r>
      <w:r>
        <w:rPr>
          <w:color w:val="F98B78"/>
          <w:spacing w:val="2"/>
        </w:rPr>
        <w:t>rofessional</w:t>
      </w:r>
      <w:r>
        <w:rPr>
          <w:color w:val="F98B78"/>
          <w:spacing w:val="64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59"/>
        <w:rPr>
          <w:b/>
          <w:sz w:val="20"/>
        </w:rPr>
      </w:pPr>
    </w:p>
    <w:p>
      <w:pPr>
        <w:pStyle w:val="BodyText"/>
        <w:spacing w:line="283" w:lineRule="auto"/>
        <w:ind w:left="358" w:right="5239"/>
      </w:pPr>
      <w:r>
        <w:rPr/>
        <w:t>Senior Care Aide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28"/>
        </w:rPr>
        <w:t> </w:t>
      </w:r>
      <w:r>
        <w:rPr/>
        <w:t>Golden Years Home Care, Columbus, OH May 2020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42" w:after="0"/>
        <w:ind w:left="784" w:right="0" w:hanging="296"/>
        <w:jc w:val="left"/>
        <w:rPr>
          <w:sz w:val="15"/>
        </w:rPr>
      </w:pPr>
      <w:r>
        <w:rPr>
          <w:sz w:val="15"/>
        </w:rPr>
        <w:t>Provide</w:t>
      </w:r>
      <w:r>
        <w:rPr>
          <w:spacing w:val="7"/>
          <w:sz w:val="15"/>
        </w:rPr>
        <w:t> </w:t>
      </w:r>
      <w:r>
        <w:rPr>
          <w:sz w:val="15"/>
        </w:rPr>
        <w:t>ADL</w:t>
      </w:r>
      <w:r>
        <w:rPr>
          <w:spacing w:val="11"/>
          <w:sz w:val="15"/>
        </w:rPr>
        <w:t> </w:t>
      </w:r>
      <w:r>
        <w:rPr>
          <w:sz w:val="15"/>
        </w:rPr>
        <w:t>support,</w:t>
      </w:r>
      <w:r>
        <w:rPr>
          <w:spacing w:val="18"/>
          <w:sz w:val="15"/>
        </w:rPr>
        <w:t> </w:t>
      </w:r>
      <w:r>
        <w:rPr>
          <w:sz w:val="15"/>
        </w:rPr>
        <w:t>companionship,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housekeeping</w:t>
      </w:r>
      <w:r>
        <w:rPr>
          <w:spacing w:val="18"/>
          <w:sz w:val="15"/>
        </w:rPr>
        <w:t> </w:t>
      </w:r>
      <w:r>
        <w:rPr>
          <w:sz w:val="15"/>
        </w:rPr>
        <w:t>for</w:t>
      </w:r>
      <w:r>
        <w:rPr>
          <w:spacing w:val="18"/>
          <w:sz w:val="15"/>
        </w:rPr>
        <w:t> </w:t>
      </w:r>
      <w:r>
        <w:rPr>
          <w:sz w:val="15"/>
        </w:rPr>
        <w:t>6</w:t>
      </w:r>
      <w:r>
        <w:rPr>
          <w:spacing w:val="18"/>
          <w:sz w:val="15"/>
        </w:rPr>
        <w:t> </w:t>
      </w:r>
      <w:r>
        <w:rPr>
          <w:sz w:val="15"/>
        </w:rPr>
        <w:t>elderly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clients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Support</w:t>
      </w:r>
      <w:r>
        <w:rPr>
          <w:spacing w:val="20"/>
          <w:sz w:val="15"/>
        </w:rPr>
        <w:t> </w:t>
      </w:r>
      <w:r>
        <w:rPr>
          <w:sz w:val="15"/>
        </w:rPr>
        <w:t>medication</w:t>
      </w:r>
      <w:r>
        <w:rPr>
          <w:spacing w:val="20"/>
          <w:sz w:val="15"/>
        </w:rPr>
        <w:t> </w:t>
      </w:r>
      <w:r>
        <w:rPr>
          <w:sz w:val="15"/>
        </w:rPr>
        <w:t>routines</w:t>
      </w:r>
      <w:r>
        <w:rPr>
          <w:spacing w:val="21"/>
          <w:sz w:val="15"/>
        </w:rPr>
        <w:t> </w:t>
      </w:r>
      <w:r>
        <w:rPr>
          <w:sz w:val="15"/>
        </w:rPr>
        <w:t>and</w:t>
      </w:r>
      <w:r>
        <w:rPr>
          <w:spacing w:val="20"/>
          <w:sz w:val="15"/>
        </w:rPr>
        <w:t> </w:t>
      </w:r>
      <w:r>
        <w:rPr>
          <w:sz w:val="15"/>
        </w:rPr>
        <w:t>monitor</w:t>
      </w:r>
      <w:r>
        <w:rPr>
          <w:spacing w:val="20"/>
          <w:sz w:val="15"/>
        </w:rPr>
        <w:t> </w:t>
      </w:r>
      <w:r>
        <w:rPr>
          <w:sz w:val="15"/>
        </w:rPr>
        <w:t>long-term</w:t>
      </w:r>
      <w:r>
        <w:rPr>
          <w:spacing w:val="20"/>
          <w:sz w:val="15"/>
        </w:rPr>
        <w:t> </w:t>
      </w:r>
      <w:r>
        <w:rPr>
          <w:sz w:val="15"/>
        </w:rPr>
        <w:t>condition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changes</w:t>
      </w:r>
    </w:p>
    <w:p>
      <w:pPr>
        <w:pStyle w:val="BodyText"/>
        <w:spacing w:line="261" w:lineRule="auto" w:before="139"/>
        <w:ind w:left="358" w:right="5239"/>
      </w:pPr>
      <w:r>
        <w:rPr/>
        <w:t>Home Health Aide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0"/>
        </w:rPr>
        <w:t> </w:t>
      </w:r>
      <w:r>
        <w:rPr/>
        <w:t>Trusted Care Network, Columbus, OH June 2015 – February 2020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Helped</w:t>
      </w:r>
      <w:r>
        <w:rPr>
          <w:spacing w:val="19"/>
          <w:sz w:val="15"/>
        </w:rPr>
        <w:t> </w:t>
      </w:r>
      <w:r>
        <w:rPr>
          <w:sz w:val="15"/>
        </w:rPr>
        <w:t>clients</w:t>
      </w:r>
      <w:r>
        <w:rPr>
          <w:spacing w:val="19"/>
          <w:sz w:val="15"/>
        </w:rPr>
        <w:t> </w:t>
      </w:r>
      <w:r>
        <w:rPr>
          <w:sz w:val="15"/>
        </w:rPr>
        <w:t>with</w:t>
      </w:r>
      <w:r>
        <w:rPr>
          <w:spacing w:val="19"/>
          <w:sz w:val="15"/>
        </w:rPr>
        <w:t> </w:t>
      </w:r>
      <w:r>
        <w:rPr>
          <w:sz w:val="15"/>
        </w:rPr>
        <w:t>bathing,</w:t>
      </w:r>
      <w:r>
        <w:rPr>
          <w:spacing w:val="19"/>
          <w:sz w:val="15"/>
        </w:rPr>
        <w:t> </w:t>
      </w:r>
      <w:r>
        <w:rPr>
          <w:sz w:val="15"/>
        </w:rPr>
        <w:t>toileting,</w:t>
      </w:r>
      <w:r>
        <w:rPr>
          <w:spacing w:val="19"/>
          <w:sz w:val="15"/>
        </w:rPr>
        <w:t> </w:t>
      </w:r>
      <w:r>
        <w:rPr>
          <w:sz w:val="15"/>
        </w:rPr>
        <w:t>dressing,</w:t>
      </w:r>
      <w:r>
        <w:rPr>
          <w:spacing w:val="19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z w:val="15"/>
        </w:rPr>
        <w:t>transfer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assistance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1" w:lineRule="exact" w:before="0" w:after="0"/>
        <w:ind w:left="784" w:right="0" w:hanging="296"/>
        <w:jc w:val="left"/>
        <w:rPr>
          <w:sz w:val="15"/>
        </w:rPr>
      </w:pPr>
      <w:r>
        <w:rPr>
          <w:sz w:val="15"/>
        </w:rPr>
        <w:t>Notified</w:t>
      </w:r>
      <w:r>
        <w:rPr>
          <w:spacing w:val="16"/>
          <w:sz w:val="15"/>
        </w:rPr>
        <w:t> </w:t>
      </w:r>
      <w:r>
        <w:rPr>
          <w:sz w:val="15"/>
        </w:rPr>
        <w:t>families</w:t>
      </w:r>
      <w:r>
        <w:rPr>
          <w:spacing w:val="17"/>
          <w:sz w:val="15"/>
        </w:rPr>
        <w:t> </w:t>
      </w:r>
      <w:r>
        <w:rPr>
          <w:sz w:val="15"/>
        </w:rPr>
        <w:t>and</w:t>
      </w:r>
      <w:r>
        <w:rPr>
          <w:spacing w:val="17"/>
          <w:sz w:val="15"/>
        </w:rPr>
        <w:t> </w:t>
      </w:r>
      <w:r>
        <w:rPr>
          <w:sz w:val="15"/>
        </w:rPr>
        <w:t>medical</w:t>
      </w:r>
      <w:r>
        <w:rPr>
          <w:spacing w:val="17"/>
          <w:sz w:val="15"/>
        </w:rPr>
        <w:t> </w:t>
      </w:r>
      <w:r>
        <w:rPr>
          <w:sz w:val="15"/>
        </w:rPr>
        <w:t>professionals</w:t>
      </w:r>
      <w:r>
        <w:rPr>
          <w:spacing w:val="17"/>
          <w:sz w:val="15"/>
        </w:rPr>
        <w:t> </w:t>
      </w:r>
      <w:r>
        <w:rPr>
          <w:sz w:val="15"/>
        </w:rPr>
        <w:t>of</w:t>
      </w:r>
      <w:r>
        <w:rPr>
          <w:spacing w:val="16"/>
          <w:sz w:val="15"/>
        </w:rPr>
        <w:t> </w:t>
      </w:r>
      <w:r>
        <w:rPr>
          <w:sz w:val="15"/>
        </w:rPr>
        <w:t>changes</w:t>
      </w:r>
      <w:r>
        <w:rPr>
          <w:spacing w:val="17"/>
          <w:sz w:val="15"/>
        </w:rPr>
        <w:t> </w:t>
      </w:r>
      <w:r>
        <w:rPr>
          <w:sz w:val="15"/>
        </w:rPr>
        <w:t>in</w:t>
      </w:r>
      <w:r>
        <w:rPr>
          <w:spacing w:val="17"/>
          <w:sz w:val="15"/>
        </w:rPr>
        <w:t> </w:t>
      </w:r>
      <w:r>
        <w:rPr>
          <w:sz w:val="15"/>
        </w:rPr>
        <w:t>behavior</w:t>
      </w:r>
      <w:r>
        <w:rPr>
          <w:spacing w:val="17"/>
          <w:sz w:val="15"/>
        </w:rPr>
        <w:t> </w:t>
      </w:r>
      <w:r>
        <w:rPr>
          <w:sz w:val="15"/>
        </w:rPr>
        <w:t>or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appetite</w:t>
      </w:r>
    </w:p>
    <w:p>
      <w:pPr>
        <w:pStyle w:val="Heading2"/>
        <w:spacing w:before="160"/>
      </w:pPr>
      <w:r>
        <w:rPr>
          <w:color w:val="F98B78"/>
          <w:spacing w:val="-2"/>
          <w:sz w:val="24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43"/>
        <w:rPr>
          <w:b/>
          <w:sz w:val="20"/>
        </w:rPr>
      </w:pPr>
    </w:p>
    <w:p>
      <w:pPr>
        <w:pStyle w:val="BodyText"/>
        <w:ind w:left="358"/>
      </w:pPr>
      <w:r>
        <w:rPr/>
        <w:t>High</w:t>
      </w:r>
      <w:r>
        <w:rPr>
          <w:spacing w:val="12"/>
        </w:rPr>
        <w:t> </w:t>
      </w:r>
      <w:r>
        <w:rPr/>
        <w:t>School</w:t>
      </w:r>
      <w:r>
        <w:rPr>
          <w:spacing w:val="13"/>
        </w:rPr>
        <w:t> </w:t>
      </w:r>
      <w:r>
        <w:rPr/>
        <w:t>Diploma</w:t>
      </w:r>
      <w:r>
        <w:rPr>
          <w:spacing w:val="25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2"/>
        </w:rPr>
        <w:t> </w:t>
      </w:r>
      <w:r>
        <w:rPr/>
        <w:t>Franklin</w:t>
      </w:r>
      <w:r>
        <w:rPr>
          <w:spacing w:val="13"/>
        </w:rPr>
        <w:t> </w:t>
      </w:r>
      <w:r>
        <w:rPr/>
        <w:t>High</w:t>
      </w:r>
      <w:r>
        <w:rPr>
          <w:spacing w:val="12"/>
        </w:rPr>
        <w:t> </w:t>
      </w:r>
      <w:r>
        <w:rPr/>
        <w:t>School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Columbus,</w:t>
      </w:r>
      <w:r>
        <w:rPr>
          <w:spacing w:val="13"/>
        </w:rPr>
        <w:t> </w:t>
      </w:r>
      <w:r>
        <w:rPr/>
        <w:t>OH</w:t>
      </w:r>
      <w:r>
        <w:rPr>
          <w:spacing w:val="13"/>
        </w:rPr>
        <w:t> </w:t>
      </w:r>
      <w:r>
        <w:rPr/>
        <w:t>|</w:t>
      </w:r>
      <w:r>
        <w:rPr>
          <w:spacing w:val="12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0" w:bottom="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54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2026-02-13T12:19:09Z</dcterms:created>
  <dcterms:modified xsi:type="dcterms:W3CDTF">2026-02-13T12:19:09Z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