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40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5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0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4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28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FFFFF"/>
          <w:sz w:val="63"/>
        </w:rPr>
        <w:t>Jesse</w:t>
      </w:r>
      <w:r>
        <w:rPr>
          <w:rFonts w:ascii="Arial"/>
          <w:b/>
          <w:color w:val="FFFFFF"/>
          <w:spacing w:val="26"/>
          <w:sz w:val="63"/>
        </w:rPr>
        <w:t> </w:t>
      </w:r>
      <w:r>
        <w:rPr>
          <w:rFonts w:ascii="Microsoft Sans Serif"/>
          <w:color w:val="FFFFFF"/>
          <w:spacing w:val="-2"/>
          <w:sz w:val="63"/>
        </w:rPr>
        <w:t>Martin</w:t>
      </w:r>
    </w:p>
    <w:p>
      <w:pPr>
        <w:pStyle w:val="Heading1"/>
      </w:pPr>
      <w:r>
        <w:rPr>
          <w:color w:val="FFFFFF"/>
          <w:spacing w:val="4"/>
        </w:rPr>
        <w:t>Apartment</w:t>
      </w:r>
      <w:r>
        <w:rPr>
          <w:color w:val="FFFFFF"/>
          <w:spacing w:val="48"/>
        </w:rPr>
        <w:t> </w:t>
      </w:r>
      <w:r>
        <w:rPr>
          <w:color w:val="FFFFFF"/>
          <w:spacing w:val="4"/>
        </w:rPr>
        <w:t>Property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Manager</w:t>
      </w:r>
    </w:p>
    <w:p>
      <w:pPr>
        <w:spacing w:before="157"/>
        <w:ind w:left="547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Hands-on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z w:val="16"/>
        </w:rPr>
        <w:t>Apartment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z w:val="16"/>
        </w:rPr>
        <w:t>Manager</w:t>
      </w:r>
      <w:r>
        <w:rPr>
          <w:b/>
          <w:color w:val="FFFFFF"/>
          <w:spacing w:val="29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z w:val="16"/>
        </w:rPr>
        <w:t>strong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z w:val="16"/>
        </w:rPr>
        <w:t>leasing</w:t>
      </w:r>
      <w:r>
        <w:rPr>
          <w:b/>
          <w:color w:val="FFFFFF"/>
          <w:spacing w:val="29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z w:val="16"/>
        </w:rPr>
        <w:t>resident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z w:val="16"/>
        </w:rPr>
        <w:t>relations</w:t>
      </w:r>
      <w:r>
        <w:rPr>
          <w:b/>
          <w:color w:val="FFFFFF"/>
          <w:spacing w:val="29"/>
          <w:sz w:val="16"/>
        </w:rPr>
        <w:t> </w:t>
      </w:r>
      <w:r>
        <w:rPr>
          <w:b/>
          <w:color w:val="FFFFFF"/>
          <w:spacing w:val="-2"/>
          <w:sz w:val="16"/>
        </w:rPr>
        <w:t>experience</w:t>
      </w:r>
    </w:p>
    <w:p>
      <w:pPr>
        <w:spacing w:line="271" w:lineRule="auto" w:before="24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Managed mid-size apartment complexes with a focus on rent collection, vendor coordination, and tenant satisfaction. Strong knowledge of housing regulations and lease enforcement.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"/>
        <w:rPr>
          <w:sz w:val="16"/>
        </w:rPr>
      </w:pPr>
    </w:p>
    <w:p>
      <w:pPr>
        <w:tabs>
          <w:tab w:pos="3857" w:val="left" w:leader="none"/>
        </w:tabs>
        <w:spacing w:before="0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position w:val="1"/>
          <w:sz w:val="16"/>
        </w:rPr>
        <w:t>KEY</w:t>
      </w:r>
      <w:r>
        <w:rPr>
          <w:rFonts w:ascii="Arial"/>
          <w:b/>
          <w:color w:val="FFFFFF"/>
          <w:spacing w:val="11"/>
          <w:position w:val="1"/>
          <w:sz w:val="16"/>
        </w:rPr>
        <w:t> </w:t>
      </w:r>
      <w:r>
        <w:rPr>
          <w:rFonts w:ascii="Arial"/>
          <w:b/>
          <w:color w:val="FFFFFF"/>
          <w:spacing w:val="-2"/>
          <w:position w:val="1"/>
          <w:sz w:val="16"/>
        </w:rPr>
        <w:t>SKILLS</w:t>
      </w:r>
      <w:r>
        <w:rPr>
          <w:rFonts w:ascii="Arial"/>
          <w:b/>
          <w:color w:val="FFFFFF"/>
          <w:position w:val="1"/>
          <w:sz w:val="16"/>
        </w:rPr>
        <w:tab/>
      </w:r>
      <w:r>
        <w:rPr>
          <w:rFonts w:ascii="Arial"/>
          <w:b/>
          <w:color w:val="FFFFFF"/>
          <w:sz w:val="16"/>
        </w:rPr>
        <w:t>PROFESSIONAL</w:t>
      </w:r>
      <w:r>
        <w:rPr>
          <w:rFonts w:ascii="Arial"/>
          <w:b/>
          <w:color w:val="FFFFFF"/>
          <w:spacing w:val="4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425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6" w:after="0"/>
        <w:ind w:left="731" w:right="0" w:hanging="296"/>
        <w:jc w:val="left"/>
        <w:rPr>
          <w:rFonts w:ascii="Arial" w:hAnsi="Arial"/>
          <w:sz w:val="31"/>
        </w:rPr>
      </w:pPr>
      <w:r>
        <w:rPr>
          <w:spacing w:val="-2"/>
          <w:w w:val="105"/>
          <w:position w:val="1"/>
          <w:sz w:val="18"/>
        </w:rPr>
        <w:t>Evictions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Leasing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documents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71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Move-in/out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inspections</w:t>
      </w:r>
    </w:p>
    <w:p>
      <w:pPr>
        <w:pStyle w:val="BodyText"/>
        <w:spacing w:before="52"/>
      </w:pPr>
      <w:r>
        <w:rPr/>
        <w:br w:type="column"/>
      </w:r>
      <w:r>
        <w:rPr/>
      </w:r>
    </w:p>
    <w:p>
      <w:pPr>
        <w:pStyle w:val="BodyText"/>
        <w:spacing w:line="283" w:lineRule="auto"/>
        <w:ind w:left="435" w:right="2571"/>
      </w:pPr>
      <w:r>
        <w:rPr/>
        <w:t>Apartment Manager </w:t>
      </w:r>
      <w:r>
        <w:rPr>
          <w:w w:val="85"/>
          <w:position w:val="1"/>
        </w:rPr>
        <w:t>| </w:t>
      </w:r>
      <w:r>
        <w:rPr/>
        <w:t>CityView Properties, Denver, CO, </w:t>
      </w:r>
      <w:r>
        <w:rPr>
          <w:w w:val="105"/>
        </w:rPr>
        <w:t>January 2020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141" w:right="425"/>
          <w:cols w:num="2" w:equalWidth="0">
            <w:col w:w="2854" w:space="512"/>
            <w:col w:w="7988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6" w:lineRule="exact" w:before="145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Online</w:t>
      </w:r>
      <w:r>
        <w:rPr>
          <w:spacing w:val="4"/>
          <w:sz w:val="18"/>
        </w:rPr>
        <w:t> </w:t>
      </w:r>
      <w:r>
        <w:rPr>
          <w:sz w:val="18"/>
        </w:rPr>
        <w:t>rental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platforms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Property</w:t>
      </w:r>
      <w:r>
        <w:rPr>
          <w:spacing w:val="24"/>
          <w:position w:val="1"/>
          <w:sz w:val="18"/>
        </w:rPr>
        <w:t> </w:t>
      </w:r>
      <w:r>
        <w:rPr>
          <w:spacing w:val="-2"/>
          <w:position w:val="1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1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Rent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collection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1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Collected</w:t>
      </w:r>
      <w:r>
        <w:rPr>
          <w:spacing w:val="18"/>
          <w:sz w:val="18"/>
        </w:rPr>
        <w:t> </w:t>
      </w:r>
      <w:r>
        <w:rPr>
          <w:sz w:val="18"/>
        </w:rPr>
        <w:t>over</w:t>
      </w:r>
      <w:r>
        <w:rPr>
          <w:spacing w:val="19"/>
          <w:sz w:val="18"/>
        </w:rPr>
        <w:t> </w:t>
      </w:r>
      <w:r>
        <w:rPr>
          <w:sz w:val="18"/>
        </w:rPr>
        <w:t>$1.5M</w:t>
      </w:r>
      <w:r>
        <w:rPr>
          <w:spacing w:val="19"/>
          <w:sz w:val="18"/>
        </w:rPr>
        <w:t> </w:t>
      </w:r>
      <w:r>
        <w:rPr>
          <w:sz w:val="18"/>
        </w:rPr>
        <w:t>in</w:t>
      </w:r>
      <w:r>
        <w:rPr>
          <w:spacing w:val="19"/>
          <w:sz w:val="18"/>
        </w:rPr>
        <w:t> </w:t>
      </w:r>
      <w:r>
        <w:rPr>
          <w:sz w:val="18"/>
        </w:rPr>
        <w:t>annual</w:t>
      </w:r>
      <w:r>
        <w:rPr>
          <w:spacing w:val="19"/>
          <w:sz w:val="18"/>
        </w:rPr>
        <w:t> </w:t>
      </w:r>
      <w:r>
        <w:rPr>
          <w:sz w:val="18"/>
        </w:rPr>
        <w:t>rent</w:t>
      </w:r>
      <w:r>
        <w:rPr>
          <w:spacing w:val="19"/>
          <w:sz w:val="18"/>
        </w:rPr>
        <w:t> </w:t>
      </w:r>
      <w:r>
        <w:rPr>
          <w:sz w:val="18"/>
        </w:rPr>
        <w:t>and</w:t>
      </w:r>
      <w:r>
        <w:rPr>
          <w:spacing w:val="19"/>
          <w:sz w:val="18"/>
        </w:rPr>
        <w:t> </w:t>
      </w:r>
      <w:r>
        <w:rPr>
          <w:sz w:val="18"/>
        </w:rPr>
        <w:t>maintained</w:t>
      </w:r>
      <w:r>
        <w:rPr>
          <w:spacing w:val="19"/>
          <w:sz w:val="18"/>
        </w:rPr>
        <w:t> </w:t>
      </w:r>
      <w:r>
        <w:rPr>
          <w:sz w:val="18"/>
        </w:rPr>
        <w:t>a</w:t>
      </w:r>
      <w:r>
        <w:rPr>
          <w:spacing w:val="19"/>
          <w:sz w:val="18"/>
        </w:rPr>
        <w:t> </w:t>
      </w:r>
      <w:r>
        <w:rPr>
          <w:sz w:val="18"/>
        </w:rPr>
        <w:t>delinquency</w:t>
      </w:r>
      <w:r>
        <w:rPr>
          <w:spacing w:val="19"/>
          <w:sz w:val="18"/>
        </w:rPr>
        <w:t> </w:t>
      </w:r>
      <w:r>
        <w:rPr>
          <w:sz w:val="18"/>
        </w:rPr>
        <w:t>rate</w:t>
      </w:r>
      <w:r>
        <w:rPr>
          <w:spacing w:val="19"/>
          <w:sz w:val="18"/>
        </w:rPr>
        <w:t> </w:t>
      </w:r>
      <w:r>
        <w:rPr>
          <w:sz w:val="18"/>
        </w:rPr>
        <w:t>under</w:t>
      </w:r>
      <w:r>
        <w:rPr>
          <w:spacing w:val="19"/>
          <w:sz w:val="18"/>
        </w:rPr>
        <w:t> </w:t>
      </w:r>
      <w:r>
        <w:rPr>
          <w:spacing w:val="-5"/>
          <w:sz w:val="18"/>
        </w:rPr>
        <w:t>3%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Oversaw</w:t>
      </w:r>
      <w:r>
        <w:rPr>
          <w:spacing w:val="15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16"/>
          <w:position w:val="1"/>
          <w:sz w:val="18"/>
        </w:rPr>
        <w:t> </w:t>
      </w:r>
      <w:r>
        <w:rPr>
          <w:position w:val="1"/>
          <w:sz w:val="18"/>
        </w:rPr>
        <w:t>major</w:t>
      </w:r>
      <w:r>
        <w:rPr>
          <w:spacing w:val="16"/>
          <w:position w:val="1"/>
          <w:sz w:val="18"/>
        </w:rPr>
        <w:t> </w:t>
      </w:r>
      <w:r>
        <w:rPr>
          <w:position w:val="1"/>
          <w:sz w:val="18"/>
        </w:rPr>
        <w:t>renovation</w:t>
      </w:r>
      <w:r>
        <w:rPr>
          <w:spacing w:val="16"/>
          <w:position w:val="1"/>
          <w:sz w:val="18"/>
        </w:rPr>
        <w:t> </w:t>
      </w:r>
      <w:r>
        <w:rPr>
          <w:position w:val="1"/>
          <w:sz w:val="18"/>
        </w:rPr>
        <w:t>project</w:t>
      </w:r>
      <w:r>
        <w:rPr>
          <w:spacing w:val="16"/>
          <w:position w:val="1"/>
          <w:sz w:val="18"/>
        </w:rPr>
        <w:t> </w:t>
      </w:r>
      <w:r>
        <w:rPr>
          <w:position w:val="1"/>
          <w:sz w:val="18"/>
        </w:rPr>
        <w:t>with</w:t>
      </w:r>
      <w:r>
        <w:rPr>
          <w:spacing w:val="16"/>
          <w:position w:val="1"/>
          <w:sz w:val="18"/>
        </w:rPr>
        <w:t> </w:t>
      </w:r>
      <w:r>
        <w:rPr>
          <w:position w:val="1"/>
          <w:sz w:val="18"/>
        </w:rPr>
        <w:t>minimal</w:t>
      </w:r>
      <w:r>
        <w:rPr>
          <w:spacing w:val="16"/>
          <w:position w:val="1"/>
          <w:sz w:val="18"/>
        </w:rPr>
        <w:t> </w:t>
      </w:r>
      <w:r>
        <w:rPr>
          <w:position w:val="1"/>
          <w:sz w:val="18"/>
        </w:rPr>
        <w:t>tenant</w:t>
      </w:r>
      <w:r>
        <w:rPr>
          <w:spacing w:val="16"/>
          <w:position w:val="1"/>
          <w:sz w:val="18"/>
        </w:rPr>
        <w:t> </w:t>
      </w:r>
      <w:r>
        <w:rPr>
          <w:spacing w:val="-2"/>
          <w:position w:val="1"/>
          <w:sz w:val="18"/>
        </w:rPr>
        <w:t>disruption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Reduced</w:t>
      </w:r>
      <w:r>
        <w:rPr>
          <w:spacing w:val="32"/>
          <w:sz w:val="18"/>
        </w:rPr>
        <w:t> </w:t>
      </w:r>
      <w:r>
        <w:rPr>
          <w:sz w:val="18"/>
        </w:rPr>
        <w:t>tenant</w:t>
      </w:r>
      <w:r>
        <w:rPr>
          <w:spacing w:val="33"/>
          <w:sz w:val="18"/>
        </w:rPr>
        <w:t> </w:t>
      </w:r>
      <w:r>
        <w:rPr>
          <w:sz w:val="18"/>
        </w:rPr>
        <w:t>complaints</w:t>
      </w:r>
      <w:r>
        <w:rPr>
          <w:spacing w:val="33"/>
          <w:sz w:val="18"/>
        </w:rPr>
        <w:t> </w:t>
      </w:r>
      <w:r>
        <w:rPr>
          <w:sz w:val="18"/>
        </w:rPr>
        <w:t>by</w:t>
      </w:r>
      <w:r>
        <w:rPr>
          <w:spacing w:val="33"/>
          <w:sz w:val="18"/>
        </w:rPr>
        <w:t> </w:t>
      </w:r>
      <w:r>
        <w:rPr>
          <w:sz w:val="18"/>
        </w:rPr>
        <w:t>40%</w:t>
      </w:r>
      <w:r>
        <w:rPr>
          <w:spacing w:val="32"/>
          <w:sz w:val="18"/>
        </w:rPr>
        <w:t> </w:t>
      </w:r>
      <w:r>
        <w:rPr>
          <w:sz w:val="18"/>
        </w:rPr>
        <w:t>through</w:t>
      </w:r>
      <w:r>
        <w:rPr>
          <w:spacing w:val="33"/>
          <w:sz w:val="18"/>
        </w:rPr>
        <w:t> </w:t>
      </w:r>
      <w:r>
        <w:rPr>
          <w:sz w:val="18"/>
        </w:rPr>
        <w:t>proactive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141" w:right="425"/>
          <w:cols w:num="2" w:equalWidth="0">
            <w:col w:w="2741" w:space="811"/>
            <w:col w:w="7802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52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Vendor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BodyText"/>
        <w:spacing w:line="283" w:lineRule="auto" w:before="191"/>
        <w:ind w:left="435" w:right="2571"/>
      </w:pPr>
      <w:r>
        <w:rPr/>
        <w:br w:type="column"/>
      </w:r>
      <w:r>
        <w:rPr/>
        <w:t>Leasing Specialist </w:t>
      </w:r>
      <w:r>
        <w:rPr>
          <w:w w:val="85"/>
          <w:position w:val="1"/>
        </w:rPr>
        <w:t>| </w:t>
      </w:r>
      <w:r>
        <w:rPr/>
        <w:t>Alpine Property Group, Denver, CO, </w:t>
      </w:r>
      <w:r>
        <w:rPr>
          <w:w w:val="105"/>
        </w:rPr>
        <w:t>March 2017 </w:t>
      </w:r>
      <w:r>
        <w:rPr>
          <w:w w:val="155"/>
        </w:rPr>
        <w:t>– </w:t>
      </w:r>
      <w:r>
        <w:rPr>
          <w:w w:val="105"/>
        </w:rPr>
        <w:t>December 2019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141" w:right="425"/>
          <w:cols w:num="2" w:equalWidth="0">
            <w:col w:w="2227" w:space="1139"/>
            <w:col w:w="7988"/>
          </w:cols>
        </w:sectPr>
      </w:pPr>
    </w:p>
    <w:p>
      <w:pPr>
        <w:pStyle w:val="BodyText"/>
        <w:spacing w:before="14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81237"/>
                            <a:ext cx="9525" cy="852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24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8612"/>
                                </a:lnTo>
                                <a:lnTo>
                                  <a:pt x="0" y="5915012"/>
                                </a:lnTo>
                                <a:lnTo>
                                  <a:pt x="0" y="8524850"/>
                                </a:lnTo>
                                <a:lnTo>
                                  <a:pt x="9525" y="8524850"/>
                                </a:lnTo>
                                <a:lnTo>
                                  <a:pt x="9525" y="5915012"/>
                                </a:lnTo>
                                <a:lnTo>
                                  <a:pt x="9525" y="4286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5267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3288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3145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002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81224"/>
                            <a:ext cx="9525" cy="436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62450">
                                <a:moveTo>
                                  <a:pt x="9524" y="4362449"/>
                                </a:moveTo>
                                <a:lnTo>
                                  <a:pt x="0" y="43624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62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333624"/>
                            <a:ext cx="1828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61950">
                                <a:moveTo>
                                  <a:pt x="1828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098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2955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717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19624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6053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5910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6767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734;top:3435;width:15;height:13425" id="docshape2" coordorigin="3735,3435" coordsize="15,13425" path="m3750,3435l3735,3435,3735,4110,3735,12750,3735,16860,3750,16860,3750,12750,3750,4110,3750,3435xe" filled="true" fillcolor="#000000" stroked="false">
                  <v:path arrowok="t"/>
                  <v:fill type="solid"/>
                </v:shape>
                <v:rect style="position:absolute;left:0;top:0;width:11919;height:3435" id="docshape3" filled="true" fillcolor="#424242" stroked="false">
                  <v:fill type="solid"/>
                </v:rect>
                <v:rect style="position:absolute;left:3750;top:3705;width:8169;height:540" id="docshape4" filled="true" fillcolor="#25cde3" stroked="false">
                  <v:fill type="solid"/>
                </v:rect>
                <v:shape style="position:absolute;left:9922;top:3667;width:735;height:705" id="docshape5" coordorigin="9922,3668" coordsize="735,705" path="m10302,4372l10278,4372,10266,4372,10206,4364,10138,4342,10076,4307,10022,4262,9978,4208,9946,4147,9927,4080,9922,4035,9922,4024,9922,4005,9932,3937,9955,3872,9991,3813,10039,3762,10096,3720,10160,3690,10230,3672,10278,3668,10302,3668,10374,3676,10442,3698,10504,3733,10558,3778,10602,3832,10634,3893,10653,3960,10657,4005,10657,4035,10648,4103,10625,4168,10589,4227,10541,4278,10484,4320,10420,4350,10350,4368,10314,4372,10302,4372xe" filled="true" fillcolor="#ffffff" stroked="false">
                  <v:path arrowok="t"/>
                  <v:fill type="solid"/>
                </v:shape>
                <v:shape style="position:absolute;left:9900;top:3645;width:780;height:748" id="docshape6" coordorigin="9900,3645" coordsize="780,748" path="m10316,4393l10264,4393,10239,4391,10201,4385,10189,4381,10165,4375,10153,4371,10129,4361,10117,4355,10095,4345,10084,4339,10063,4325,10052,4317,10033,4301,10023,4293,10005,4277,9997,4267,9980,4249,9973,4239,9959,4219,9952,4209,9940,4187,9935,4175,9925,4153,9920,4143,9913,4119,9910,4107,9905,4083,9903,4071,9901,4047,9900,4035,9900,4003,9901,3991,9903,3967,9905,3955,9910,3931,9913,3919,9920,3895,9925,3885,9935,3863,9940,3851,9952,3829,9959,3819,9973,3799,9980,3789,9997,3771,10005,3761,10023,3745,10033,3737,10052,3721,10063,3713,10084,3699,10095,3693,10117,3683,10129,3677,10153,3667,10165,3663,10189,3657,10201,3653,10239,3647,10264,3645,10316,3645,10341,3647,10379,3653,10391,3657,10415,3663,10427,3667,10451,3677,10463,3683,10476,3689,10267,3689,10245,3691,10201,3699,10179,3707,10168,3709,10148,3717,10137,3723,10117,3733,10108,3739,10089,3749,10080,3757,10062,3769,10054,3777,10038,3793,10030,3801,10016,3817,10009,3825,9997,3843,9991,3853,9980,3871,9976,3881,9967,3901,9963,3911,9957,3931,9954,3941,9949,3963,9948,3973,9946,3995,9945,4003,9945,4035,9946,4043,9948,4065,9949,4075,9954,4097,9957,4107,9963,4127,9967,4137,9976,4157,9980,4167,9991,4185,9997,4195,10009,4213,10016,4221,10030,4237,10038,4245,10054,4261,10062,4269,10080,4281,10089,4289,10108,4299,10117,4305,10137,4315,10148,4321,10168,4329,10179,4331,10201,4339,10245,4347,10267,4349,10476,4349,10463,4355,10451,4361,10427,4371,10415,4375,10391,4381,10379,4385,10341,4391,10316,4393xm10476,4349l10313,4349,10335,4347,10379,4339,10401,4331,10412,4329,10432,4321,10443,4315,10463,4305,10472,4299,10491,4289,10500,4281,10518,4269,10526,4261,10542,4245,10550,4237,10564,4221,10571,4213,10583,4195,10589,4185,10600,4167,10604,4157,10613,4137,10617,4127,10623,4107,10626,4097,10631,4075,10632,4065,10634,4043,10635,4035,10635,4003,10634,3995,10632,3973,10631,3963,10626,3941,10623,3931,10617,3911,10613,3901,10604,3881,10600,3871,10589,3853,10583,3843,10571,3825,10564,3817,10550,3801,10542,3793,10526,3777,10518,3769,10500,3757,10491,3749,10472,3739,10463,3733,10443,3723,10432,3717,10412,3709,10401,3707,10379,3699,10335,3691,10313,3689,10476,3689,10485,3693,10496,3699,10517,3713,10528,3721,10547,3737,10557,3745,10575,3761,10583,3771,10600,3789,10607,3799,10621,3819,10628,3829,10640,3851,10645,3863,10655,3885,10659,3895,10667,3919,10670,3931,10675,3955,10677,3967,10679,3991,10680,4003,10680,4035,10679,4047,10677,4071,10675,4083,10670,4107,10667,4119,10659,4143,10655,4153,10645,4175,10640,4187,10628,4209,10621,4219,10607,4239,10600,4249,10583,4267,10575,4277,10557,4293,10547,4301,10528,4317,10517,4325,10496,4339,10485,4345,10476,4349xe" filled="true" fillcolor="#25cde3" stroked="false">
                  <v:path arrowok="t"/>
                  <v:fill type="solid"/>
                </v:shape>
                <v:shape style="position:absolute;left:10050;top:3780;width:480;height:480" type="#_x0000_t75" id="docshape7" stroked="false">
                  <v:imagedata r:id="rId6" o:title=""/>
                </v:shape>
                <v:rect style="position:absolute;left:3735;top:3435;width:15;height:6870" id="docshape8" filled="true" fillcolor="#000000" stroked="false">
                  <v:fill type="solid"/>
                </v:rect>
                <v:rect style="position:absolute;left:0;top:3675;width:2880;height:570" id="docshape9" filled="true" fillcolor="#25cde3" stroked="false">
                  <v:fill type="solid"/>
                </v:rect>
                <v:shape style="position:absolute;left:2542;top:3637;width:735;height:705" id="docshape10" coordorigin="2542,3637" coordsize="735,705" path="m2922,4342l2898,4342,2886,4342,2826,4334,2758,4312,2696,4277,2642,4232,2598,4178,2566,4117,2547,4050,2542,3994,2543,3975,2552,3907,2575,3842,2611,3783,2659,3732,2716,3690,2780,3660,2850,3642,2898,3637,2922,3637,2994,3646,3062,3668,3124,3703,3178,3748,3222,3802,3254,3863,3273,3930,3277,3975,3277,4005,3268,4073,3245,4138,3209,4197,3161,4248,3104,4290,3040,4320,2970,4338,2922,4342xe" filled="true" fillcolor="#ffffff" stroked="false">
                  <v:path arrowok="t"/>
                  <v:fill type="solid"/>
                </v:shape>
                <v:shape style="position:absolute;left:2520;top:3615;width:780;height:748" id="docshape11" coordorigin="2520,3615" coordsize="780,748" path="m2936,4363l2884,4363,2859,4361,2821,4355,2809,4351,2785,4345,2773,4341,2749,4331,2737,4325,2715,4315,2704,4309,2683,4295,2672,4287,2653,4271,2643,4263,2625,4247,2617,4237,2600,4219,2593,4209,2579,4189,2572,4179,2560,4157,2555,4145,2545,4123,2541,4113,2533,4089,2530,4077,2525,4053,2523,4041,2521,4017,2520,4005,2520,3973,2521,3961,2523,3937,2525,3925,2530,3901,2533,3889,2541,3865,2545,3855,2555,3833,2560,3821,2572,3799,2579,3789,2593,3769,2600,3759,2617,3741,2625,3731,2643,3715,2653,3707,2672,3691,2683,3683,2704,3669,2715,3663,2737,3653,2749,3647,2773,3637,2785,3633,2809,3627,2821,3623,2859,3617,2884,3615,2936,3615,2961,3617,2999,3623,3011,3627,3035,3633,3047,3637,3071,3647,3083,3653,3096,3659,2887,3659,2865,3661,2821,3669,2799,3677,2788,3679,2768,3687,2757,3693,2737,3703,2728,3709,2709,3719,2700,3727,2682,3739,2674,3747,2658,3763,2650,3771,2636,3787,2629,3795,2617,3813,2611,3823,2600,3841,2596,3851,2587,3871,2583,3881,2577,3901,2574,3911,2569,3933,2568,3943,2566,3965,2565,3973,2565,4005,2566,4013,2568,4035,2569,4045,2574,4067,2577,4077,2583,4097,2587,4107,2596,4127,2600,4137,2611,4155,2617,4165,2629,4183,2636,4191,2650,4207,2658,4215,2674,4231,2682,4239,2700,4251,2709,4259,2728,4269,2737,4275,2757,4285,2768,4291,2788,4299,2799,4301,2821,4309,2865,4317,2887,4319,3096,4319,3083,4325,3071,4331,3047,4341,3035,4345,3011,4351,2999,4355,2961,4361,2936,4363xm3096,4319l2933,4319,2955,4317,2999,4309,3021,4301,3032,4299,3052,4291,3063,4285,3083,4275,3092,4269,3111,4259,3120,4251,3138,4239,3146,4231,3162,4215,3170,4207,3184,4191,3191,4183,3203,4165,3209,4155,3220,4137,3224,4127,3233,4107,3237,4097,3243,4077,3246,4067,3251,4045,3252,4035,3254,4013,3255,4005,3255,3973,3254,3965,3252,3943,3251,3933,3246,3911,3243,3901,3237,3881,3233,3871,3224,3851,3220,3841,3209,3823,3203,3813,3191,3795,3184,3787,3170,3771,3162,3763,3146,3747,3138,3739,3120,3727,3111,3719,3092,3709,3083,3703,3063,3693,3052,3687,3032,3679,3021,3677,2999,3669,2955,3661,2933,3659,3096,3659,3105,3663,3116,3669,3137,3683,3148,3691,3167,3707,3177,3715,3195,3731,3203,3741,3220,3759,3227,3769,3241,3789,3248,3799,3260,3821,3265,3833,3275,3855,3279,3865,3287,3889,3290,3901,3295,3925,3297,3937,3299,3961,3300,3973,3300,4005,3299,4017,3297,4041,3295,4053,3290,4077,3287,4089,3279,4113,3275,4123,3265,4145,3260,4157,3248,4179,3241,4189,3227,4209,3220,4219,3203,4237,3195,4247,3177,4263,3167,4271,3148,4287,3137,4295,3116,4309,3105,4315,3096,4319xe" filled="true" fillcolor="#25cde3" stroked="false">
                  <v:path arrowok="t"/>
                  <v:fill type="solid"/>
                </v:shape>
                <v:shape style="position:absolute;left:2670;top:3735;width:480;height:510" type="#_x0000_t75" id="docshape12" stroked="false">
                  <v:imagedata r:id="rId7" o:title=""/>
                </v:shape>
                <v:rect style="position:absolute;left:0;top:7275;width:2880;height:585" id="docshape13" filled="true" fillcolor="#25cde3" stroked="false">
                  <v:fill type="solid"/>
                </v:rect>
                <v:shape style="position:absolute;left:2542;top:7252;width:735;height:690" id="docshape14" coordorigin="2542,7253" coordsize="735,690" path="m2926,7942l2894,7942,2882,7942,2812,7931,2745,7907,2685,7871,2633,7825,2591,7770,2562,7708,2545,7643,2542,7597,2543,7586,2552,7519,2575,7455,2610,7396,2657,7346,2714,7304,2778,7274,2847,7257,2894,7253,2926,7253,2997,7261,3064,7283,3126,7317,3179,7362,3223,7415,3254,7476,3273,7541,3277,7586,3277,7609,3268,7676,3245,7740,3210,7799,3163,7849,3106,7891,3042,7921,2973,7938,2926,7942xe" filled="true" fillcolor="#ffffff" stroked="false">
                  <v:path arrowok="t"/>
                  <v:fill type="solid"/>
                </v:shape>
                <v:shape style="position:absolute;left:2520;top:7230;width:780;height:734" id="docshape15" coordorigin="2520,7230" coordsize="780,734" path="m2939,7964l2881,7964,2856,7962,2843,7960,2818,7954,2806,7952,2747,7932,2735,7926,2713,7914,2702,7908,2681,7896,2671,7888,2651,7872,2642,7864,2624,7848,2616,7838,2600,7820,2592,7810,2578,7790,2572,7780,2560,7760,2554,7748,2545,7726,2540,7714,2533,7692,2530,7680,2525,7656,2523,7644,2521,7620,2520,7608,2520,7584,2521,7572,2523,7548,2525,7536,2530,7512,2540,7478,2545,7466,2554,7444,2572,7412,2578,7402,2592,7382,2600,7372,2616,7354,2624,7346,2642,7328,2651,7320,2671,7304,2681,7298,2702,7284,2713,7278,2735,7266,2747,7262,2770,7252,2782,7248,2806,7242,2818,7238,2856,7232,2881,7230,2939,7230,2964,7232,3002,7238,3014,7242,3038,7248,3050,7252,3073,7262,3085,7266,3100,7274,2884,7274,2861,7276,2818,7284,2796,7290,2765,7302,2755,7308,2735,7318,2726,7322,2707,7334,2698,7340,2681,7354,2673,7360,2657,7376,2649,7384,2635,7400,2629,7408,2616,7426,2611,7436,2600,7454,2587,7482,2583,7492,2576,7512,2574,7524,2569,7544,2568,7554,2566,7576,2565,7584,2565,7608,2566,7618,2568,7638,2569,7650,2574,7670,2576,7680,2583,7700,2587,7710,2595,7730,2600,7740,2611,7758,2616,7766,2629,7784,2635,7792,2649,7810,2657,7818,2673,7832,2681,7840,2698,7852,2707,7858,2726,7870,2735,7876,2755,7886,2796,7902,2818,7908,2861,7916,2884,7918,3100,7918,3085,7926,3073,7932,3014,7952,3002,7954,2977,7960,2964,7962,2939,7964xm3100,7918l2936,7918,2959,7916,3002,7908,3024,7902,3065,7886,3085,7876,3094,7870,3113,7858,3122,7852,3139,7840,3147,7832,3163,7818,3171,7810,3185,7792,3191,7784,3204,7766,3209,7758,3220,7740,3225,7730,3233,7710,3237,7700,3244,7680,3246,7670,3251,7650,3252,7638,3254,7618,3255,7608,3255,7584,3254,7576,3252,7554,3251,7544,3246,7524,3244,7512,3237,7492,3233,7482,3220,7454,3209,7436,3204,7426,3191,7408,3185,7400,3171,7384,3163,7376,3147,7360,3139,7354,3122,7340,3113,7334,3094,7322,3085,7318,3065,7308,3055,7302,3024,7290,3002,7284,2959,7276,2936,7274,3100,7274,3107,7278,3118,7284,3139,7298,3149,7304,3169,7320,3178,7328,3196,7346,3204,7354,3220,7372,3228,7382,3242,7402,3248,7412,3266,7444,3275,7466,3280,7478,3290,7512,3295,7536,3297,7548,3299,7572,3300,7584,3300,7608,3299,7618,3299,7620,3297,7644,3295,7656,3290,7680,3287,7692,3280,7714,3275,7726,3266,7748,3260,7760,3248,7780,3242,7790,3228,7810,3220,7820,3204,7838,3196,7848,3178,7864,3169,7872,3149,7888,3139,7896,3118,7908,3107,7914,3100,7918xe" filled="true" fillcolor="#25cde3" stroked="false">
                  <v:path arrowok="t"/>
                  <v:fill type="solid"/>
                </v:shape>
                <v:shape style="position:absolute;left:2670;top:7365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64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435"/>
      </w:pPr>
      <w:r>
        <w:rPr>
          <w:w w:val="105"/>
        </w:rPr>
        <w:t>Associate Degree in Business </w:t>
      </w:r>
      <w:r>
        <w:rPr>
          <w:spacing w:val="-2"/>
          <w:w w:val="105"/>
        </w:rPr>
        <w:t>Management</w:t>
      </w:r>
    </w:p>
    <w:p>
      <w:pPr>
        <w:pStyle w:val="BodyText"/>
        <w:spacing w:before="75"/>
      </w:pPr>
    </w:p>
    <w:p>
      <w:pPr>
        <w:pStyle w:val="BodyText"/>
        <w:spacing w:line="276" w:lineRule="auto" w:before="1"/>
        <w:ind w:left="435"/>
      </w:pPr>
      <w:r>
        <w:rPr/>
        <w:t>Community College of Denver </w:t>
      </w:r>
      <w:r>
        <w:rPr>
          <w:w w:val="90"/>
        </w:rPr>
        <w:t>| </w:t>
      </w:r>
      <w:r>
        <w:rPr/>
        <w:t>Graduated: May 2016</w:t>
      </w:r>
    </w:p>
    <w:p>
      <w:pPr>
        <w:pStyle w:val="ListParagraph"/>
        <w:numPr>
          <w:ilvl w:val="0"/>
          <w:numId w:val="2"/>
        </w:numPr>
        <w:tabs>
          <w:tab w:pos="340" w:val="left" w:leader="none"/>
        </w:tabs>
        <w:spacing w:line="336" w:lineRule="exact" w:before="171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Handled</w:t>
      </w:r>
      <w:r>
        <w:rPr>
          <w:spacing w:val="25"/>
          <w:sz w:val="18"/>
        </w:rPr>
        <w:t> </w:t>
      </w:r>
      <w:r>
        <w:rPr>
          <w:sz w:val="18"/>
        </w:rPr>
        <w:t>the</w:t>
      </w:r>
      <w:r>
        <w:rPr>
          <w:spacing w:val="26"/>
          <w:sz w:val="18"/>
        </w:rPr>
        <w:t> </w:t>
      </w:r>
      <w:r>
        <w:rPr>
          <w:sz w:val="18"/>
        </w:rPr>
        <w:t>leasing</w:t>
      </w:r>
      <w:r>
        <w:rPr>
          <w:spacing w:val="25"/>
          <w:sz w:val="18"/>
        </w:rPr>
        <w:t> </w:t>
      </w:r>
      <w:r>
        <w:rPr>
          <w:sz w:val="18"/>
        </w:rPr>
        <w:t>process</w:t>
      </w:r>
      <w:r>
        <w:rPr>
          <w:spacing w:val="26"/>
          <w:sz w:val="18"/>
        </w:rPr>
        <w:t> </w:t>
      </w:r>
      <w:r>
        <w:rPr>
          <w:sz w:val="18"/>
        </w:rPr>
        <w:t>from</w:t>
      </w:r>
      <w:r>
        <w:rPr>
          <w:spacing w:val="25"/>
          <w:sz w:val="18"/>
        </w:rPr>
        <w:t> </w:t>
      </w:r>
      <w:r>
        <w:rPr>
          <w:sz w:val="18"/>
        </w:rPr>
        <w:t>application</w:t>
      </w:r>
      <w:r>
        <w:rPr>
          <w:spacing w:val="26"/>
          <w:sz w:val="18"/>
        </w:rPr>
        <w:t> </w:t>
      </w:r>
      <w:r>
        <w:rPr>
          <w:sz w:val="18"/>
        </w:rPr>
        <w:t>to</w:t>
      </w:r>
      <w:r>
        <w:rPr>
          <w:spacing w:val="25"/>
          <w:sz w:val="18"/>
        </w:rPr>
        <w:t> </w:t>
      </w:r>
      <w:r>
        <w:rPr>
          <w:sz w:val="18"/>
        </w:rPr>
        <w:t>move-in</w:t>
      </w:r>
      <w:r>
        <w:rPr>
          <w:spacing w:val="26"/>
          <w:sz w:val="18"/>
        </w:rPr>
        <w:t> </w:t>
      </w:r>
      <w:r>
        <w:rPr>
          <w:sz w:val="18"/>
        </w:rPr>
        <w:t>for</w:t>
      </w:r>
      <w:r>
        <w:rPr>
          <w:spacing w:val="25"/>
          <w:sz w:val="18"/>
        </w:rPr>
        <w:t> </w:t>
      </w:r>
      <w:r>
        <w:rPr>
          <w:sz w:val="18"/>
        </w:rPr>
        <w:t>over</w:t>
      </w:r>
      <w:r>
        <w:rPr>
          <w:spacing w:val="26"/>
          <w:sz w:val="18"/>
        </w:rPr>
        <w:t> </w:t>
      </w:r>
      <w:r>
        <w:rPr>
          <w:sz w:val="18"/>
        </w:rPr>
        <w:t>300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residents</w:t>
      </w:r>
    </w:p>
    <w:p>
      <w:pPr>
        <w:pStyle w:val="ListParagraph"/>
        <w:numPr>
          <w:ilvl w:val="0"/>
          <w:numId w:val="2"/>
        </w:numPr>
        <w:tabs>
          <w:tab w:pos="340" w:val="left" w:leader="none"/>
        </w:tabs>
        <w:spacing w:line="336" w:lineRule="exact" w:before="0" w:after="0"/>
        <w:ind w:left="340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apartment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showings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tracked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rates</w:t>
      </w:r>
    </w:p>
    <w:sectPr>
      <w:type w:val="continuous"/>
      <w:pgSz w:w="11920" w:h="16860"/>
      <w:pgMar w:top="400" w:bottom="280" w:left="141" w:right="425"/>
      <w:cols w:num="2" w:equalWidth="0">
        <w:col w:w="3083" w:space="860"/>
        <w:col w:w="74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9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3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8"/>
      <w:ind w:left="547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2026-02-15T11:57:11Z</dcterms:created>
  <dcterms:modified xsi:type="dcterms:W3CDTF">2026-02-15T11:57:11Z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