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106"/>
        <w:ind w:left="3" w:right="12" w:firstLine="0"/>
        <w:jc w:val="center"/>
        <w:rPr>
          <w:rFonts w:ascii="Calibri"/>
          <w:sz w:val="70"/>
        </w:rPr>
      </w:pPr>
      <w:r>
        <w:rPr>
          <w:rFonts w:ascii="Calibri"/>
          <w:b/>
          <w:color w:val="FFFFFF"/>
          <w:w w:val="125"/>
          <w:sz w:val="70"/>
        </w:rPr>
        <w:t>Avery</w:t>
      </w:r>
      <w:r>
        <w:rPr>
          <w:rFonts w:ascii="Calibri"/>
          <w:b/>
          <w:color w:val="FFFFFF"/>
          <w:spacing w:val="46"/>
          <w:w w:val="150"/>
          <w:sz w:val="70"/>
        </w:rPr>
        <w:t> </w:t>
      </w:r>
      <w:r>
        <w:rPr>
          <w:rFonts w:ascii="Calibri"/>
          <w:color w:val="FFFFFF"/>
          <w:spacing w:val="8"/>
          <w:w w:val="125"/>
          <w:sz w:val="70"/>
        </w:rPr>
        <w:t>Harris</w:t>
      </w:r>
    </w:p>
    <w:p>
      <w:pPr>
        <w:spacing w:before="120"/>
        <w:ind w:left="12" w:right="9" w:firstLine="0"/>
        <w:jc w:val="center"/>
        <w:rPr>
          <w:rFonts w:ascii="Calibri"/>
          <w:b/>
          <w:sz w:val="18"/>
        </w:rPr>
      </w:pPr>
      <w:r>
        <w:rPr>
          <w:rFonts w:ascii="Calibri"/>
          <w:b/>
          <w:color w:val="FFFFFF"/>
          <w:w w:val="130"/>
          <w:sz w:val="18"/>
        </w:rPr>
        <w:t>Family</w:t>
      </w:r>
      <w:r>
        <w:rPr>
          <w:rFonts w:ascii="Calibri"/>
          <w:b/>
          <w:color w:val="FFFFFF"/>
          <w:spacing w:val="-2"/>
          <w:w w:val="130"/>
          <w:sz w:val="18"/>
        </w:rPr>
        <w:t> </w:t>
      </w:r>
      <w:r>
        <w:rPr>
          <w:rFonts w:ascii="Calibri"/>
          <w:b/>
          <w:color w:val="FFFFFF"/>
          <w:w w:val="130"/>
          <w:sz w:val="18"/>
        </w:rPr>
        <w:t>Medicine</w:t>
      </w:r>
      <w:r>
        <w:rPr>
          <w:rFonts w:ascii="Calibri"/>
          <w:b/>
          <w:color w:val="FFFFFF"/>
          <w:spacing w:val="-1"/>
          <w:w w:val="130"/>
          <w:sz w:val="18"/>
        </w:rPr>
        <w:t> </w:t>
      </w:r>
      <w:r>
        <w:rPr>
          <w:rFonts w:ascii="Calibri"/>
          <w:b/>
          <w:color w:val="FFFFFF"/>
          <w:w w:val="130"/>
          <w:sz w:val="18"/>
        </w:rPr>
        <w:t>Physician</w:t>
      </w:r>
      <w:r>
        <w:rPr>
          <w:rFonts w:ascii="Calibri"/>
          <w:b/>
          <w:color w:val="FFFFFF"/>
          <w:spacing w:val="-1"/>
          <w:w w:val="130"/>
          <w:sz w:val="18"/>
        </w:rPr>
        <w:t> </w:t>
      </w:r>
      <w:r>
        <w:rPr>
          <w:rFonts w:ascii="Calibri"/>
          <w:b/>
          <w:color w:val="FFFFFF"/>
          <w:spacing w:val="-2"/>
          <w:w w:val="130"/>
          <w:sz w:val="18"/>
        </w:rPr>
        <w:t>Assistant</w:t>
      </w:r>
    </w:p>
    <w:p>
      <w:pPr>
        <w:spacing w:line="271" w:lineRule="auto" w:before="162"/>
        <w:ind w:left="590" w:right="705" w:firstLine="0"/>
        <w:jc w:val="left"/>
        <w:rPr>
          <w:sz w:val="16"/>
        </w:rPr>
      </w:pPr>
      <w:r>
        <w:rPr>
          <w:color w:val="FFFFFF"/>
          <w:w w:val="105"/>
          <w:sz w:val="16"/>
        </w:rPr>
        <w:t>Family Medicine Physician Assistant with seven years of experience providing preventive and acute care across the lifespan. Skilled in chronic disease management, health promotion, and minor procedures. Known for delivering personalized care and fostering</w:t>
      </w:r>
      <w:r>
        <w:rPr>
          <w:color w:val="FFFFFF"/>
          <w:spacing w:val="40"/>
          <w:w w:val="105"/>
          <w:sz w:val="16"/>
        </w:rPr>
        <w:t> </w:t>
      </w:r>
      <w:r>
        <w:rPr>
          <w:color w:val="FFFFFF"/>
          <w:w w:val="105"/>
          <w:sz w:val="16"/>
        </w:rPr>
        <w:t>long-term patient-provider relationships.</w:t>
      </w:r>
    </w:p>
    <w:p>
      <w:pPr>
        <w:pStyle w:val="BodyText"/>
      </w:pPr>
    </w:p>
    <w:p>
      <w:pPr>
        <w:pStyle w:val="BodyText"/>
      </w:pPr>
    </w:p>
    <w:p>
      <w:pPr>
        <w:pStyle w:val="BodyText"/>
      </w:pPr>
    </w:p>
    <w:p>
      <w:pPr>
        <w:pStyle w:val="BodyText"/>
      </w:pPr>
    </w:p>
    <w:p>
      <w:pPr>
        <w:pStyle w:val="BodyText"/>
        <w:spacing w:before="78"/>
      </w:pPr>
    </w:p>
    <w:p>
      <w:pPr>
        <w:pStyle w:val="BodyText"/>
        <w:tabs>
          <w:tab w:pos="3734" w:val="left" w:leader="none"/>
        </w:tabs>
        <w:spacing w:before="1"/>
        <w:ind w:left="51"/>
        <w:rPr>
          <w:rFonts w:ascii="Calibri"/>
          <w:position w:val="1"/>
        </w:rPr>
      </w:pPr>
      <w:r>
        <w:rPr>
          <w:rFonts w:ascii="Calibri"/>
          <w:color w:val="25A6FF"/>
          <w:w w:val="125"/>
        </w:rPr>
        <w:t>Personal</w:t>
      </w:r>
      <w:r>
        <w:rPr>
          <w:rFonts w:ascii="Calibri"/>
          <w:color w:val="25A6FF"/>
          <w:spacing w:val="60"/>
          <w:w w:val="125"/>
        </w:rPr>
        <w:t> </w:t>
      </w:r>
      <w:r>
        <w:rPr>
          <w:rFonts w:ascii="Calibri"/>
          <w:color w:val="25A6FF"/>
          <w:spacing w:val="-2"/>
          <w:w w:val="125"/>
        </w:rPr>
        <w:t>Information</w:t>
      </w:r>
      <w:r>
        <w:rPr>
          <w:rFonts w:ascii="Calibri"/>
          <w:color w:val="25A6FF"/>
        </w:rPr>
        <w:tab/>
      </w:r>
      <w:r>
        <w:rPr>
          <w:rFonts w:ascii="Calibri"/>
          <w:w w:val="125"/>
          <w:position w:val="1"/>
        </w:rPr>
        <w:t>Professional</w:t>
      </w:r>
      <w:r>
        <w:rPr>
          <w:rFonts w:ascii="Calibri"/>
          <w:spacing w:val="66"/>
          <w:w w:val="125"/>
          <w:position w:val="1"/>
        </w:rPr>
        <w:t> </w:t>
      </w:r>
      <w:r>
        <w:rPr>
          <w:rFonts w:ascii="Calibri"/>
          <w:spacing w:val="-2"/>
          <w:w w:val="125"/>
          <w:position w:val="1"/>
        </w:rPr>
        <w:t>Experience</w:t>
      </w:r>
    </w:p>
    <w:p>
      <w:pPr>
        <w:pStyle w:val="BodyText"/>
        <w:spacing w:before="10"/>
        <w:rPr>
          <w:rFonts w:ascii="Calibri"/>
          <w:sz w:val="12"/>
        </w:rPr>
      </w:pPr>
    </w:p>
    <w:p>
      <w:pPr>
        <w:pStyle w:val="BodyText"/>
        <w:spacing w:after="0"/>
        <w:rPr>
          <w:rFonts w:ascii="Calibri"/>
          <w:sz w:val="12"/>
        </w:rPr>
        <w:sectPr>
          <w:type w:val="continuous"/>
          <w:pgSz w:w="11920" w:h="16860"/>
          <w:pgMar w:top="740" w:bottom="280" w:left="283" w:right="283"/>
        </w:sectPr>
      </w:pPr>
    </w:p>
    <w:p>
      <w:pPr>
        <w:pStyle w:val="BodyText"/>
        <w:spacing w:before="110"/>
        <w:ind w:left="347"/>
      </w:pPr>
      <w:r>
        <w:rPr>
          <w:position w:val="-6"/>
        </w:rPr>
        <w:drawing>
          <wp:inline distT="0" distB="0" distL="0" distR="0">
            <wp:extent cx="165346" cy="165342"/>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6" cy="165342"/>
                    </a:xfrm>
                    <a:prstGeom prst="rect">
                      <a:avLst/>
                    </a:prstGeom>
                  </pic:spPr>
                </pic:pic>
              </a:graphicData>
            </a:graphic>
          </wp:inline>
        </w:drawing>
      </w:r>
      <w:r>
        <w:rPr>
          <w:position w:val="-6"/>
        </w:rPr>
      </w:r>
      <w:r>
        <w:rPr>
          <w:rFonts w:ascii="Times New Roman"/>
          <w:spacing w:val="40"/>
          <w:w w:val="110"/>
          <w:sz w:val="20"/>
        </w:rPr>
        <w:t>  </w:t>
      </w:r>
      <w:r>
        <w:rPr>
          <w:color w:val="424242"/>
          <w:w w:val="110"/>
        </w:rPr>
        <w:t>(000) 000-0000</w:t>
      </w:r>
    </w:p>
    <w:p>
      <w:pPr>
        <w:pStyle w:val="BodyText"/>
        <w:spacing w:before="141"/>
      </w:pPr>
    </w:p>
    <w:p>
      <w:pPr>
        <w:pStyle w:val="BodyText"/>
        <w:ind w:left="795"/>
      </w:pPr>
      <w:r>
        <w:rPr/>
        <w:drawing>
          <wp:anchor distT="0" distB="0" distL="0" distR="0" allowOverlap="1" layoutInCell="1" locked="0" behindDoc="0" simplePos="0" relativeHeight="15729152">
            <wp:simplePos x="0" y="0"/>
            <wp:positionH relativeFrom="page">
              <wp:posOffset>400051</wp:posOffset>
            </wp:positionH>
            <wp:positionV relativeFrom="paragraph">
              <wp:posOffset>-25547</wp:posOffset>
            </wp:positionV>
            <wp:extent cx="165344" cy="190415"/>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anchor>
        </w:drawing>
      </w:r>
      <w:hyperlink r:id="rId7">
        <w:r>
          <w:rPr>
            <w:color w:val="424242"/>
            <w:spacing w:val="-2"/>
          </w:rPr>
          <w:t>avery.harris@email.com</w:t>
        </w:r>
      </w:hyperlink>
    </w:p>
    <w:p>
      <w:pPr>
        <w:pStyle w:val="BodyText"/>
        <w:spacing w:line="266" w:lineRule="auto" w:before="104"/>
        <w:ind w:left="347" w:right="301"/>
      </w:pPr>
      <w:r>
        <w:rPr/>
        <w:br w:type="column"/>
      </w:r>
      <w:r>
        <w:rPr>
          <w:w w:val="105"/>
        </w:rPr>
        <w:t>PHYSICIAN</w:t>
      </w:r>
      <w:r>
        <w:rPr>
          <w:spacing w:val="35"/>
          <w:w w:val="105"/>
        </w:rPr>
        <w:t> </w:t>
      </w:r>
      <w:r>
        <w:rPr>
          <w:w w:val="105"/>
        </w:rPr>
        <w:t>ASSISTANT</w:t>
      </w:r>
      <w:r>
        <w:rPr>
          <w:spacing w:val="23"/>
          <w:w w:val="130"/>
        </w:rPr>
        <w:t> </w:t>
      </w:r>
      <w:r>
        <w:rPr>
          <w:w w:val="130"/>
        </w:rPr>
        <w:t>–</w:t>
      </w:r>
      <w:r>
        <w:rPr>
          <w:spacing w:val="33"/>
          <w:w w:val="130"/>
        </w:rPr>
        <w:t> </w:t>
      </w:r>
      <w:r>
        <w:rPr>
          <w:w w:val="105"/>
        </w:rPr>
        <w:t>FAMILY</w:t>
      </w:r>
      <w:r>
        <w:rPr>
          <w:spacing w:val="33"/>
          <w:w w:val="105"/>
        </w:rPr>
        <w:t> </w:t>
      </w:r>
      <w:r>
        <w:rPr>
          <w:w w:val="105"/>
        </w:rPr>
        <w:t>MEDICINE</w:t>
      </w:r>
      <w:r>
        <w:rPr>
          <w:spacing w:val="40"/>
          <w:w w:val="105"/>
        </w:rPr>
        <w:t> </w:t>
      </w:r>
      <w:r>
        <w:rPr>
          <w:w w:val="85"/>
          <w:position w:val="1"/>
        </w:rPr>
        <w:t>|</w:t>
      </w:r>
      <w:r>
        <w:rPr>
          <w:spacing w:val="40"/>
          <w:w w:val="105"/>
          <w:position w:val="1"/>
        </w:rPr>
        <w:t> </w:t>
      </w:r>
      <w:r>
        <w:rPr>
          <w:w w:val="105"/>
        </w:rPr>
        <w:t>HERITAGE</w:t>
      </w:r>
      <w:r>
        <w:rPr>
          <w:spacing w:val="40"/>
          <w:w w:val="105"/>
        </w:rPr>
        <w:t> </w:t>
      </w:r>
      <w:r>
        <w:rPr>
          <w:w w:val="105"/>
        </w:rPr>
        <w:t>FAMILY</w:t>
      </w:r>
      <w:r>
        <w:rPr>
          <w:spacing w:val="33"/>
          <w:w w:val="105"/>
        </w:rPr>
        <w:t> </w:t>
      </w:r>
      <w:r>
        <w:rPr>
          <w:w w:val="105"/>
        </w:rPr>
        <w:t>HEALTH</w:t>
      </w:r>
      <w:r>
        <w:rPr>
          <w:spacing w:val="40"/>
          <w:w w:val="105"/>
        </w:rPr>
        <w:t> </w:t>
      </w:r>
      <w:r>
        <w:rPr>
          <w:w w:val="85"/>
        </w:rPr>
        <w:t>| </w:t>
      </w:r>
      <w:r>
        <w:rPr>
          <w:w w:val="105"/>
        </w:rPr>
        <w:t>NASHVILLE, TN</w:t>
      </w:r>
    </w:p>
    <w:p>
      <w:pPr>
        <w:pStyle w:val="BodyText"/>
        <w:spacing w:before="8"/>
        <w:ind w:left="347"/>
      </w:pPr>
      <w:r>
        <w:rPr>
          <w:w w:val="115"/>
        </w:rPr>
        <w:t>JULY</w:t>
      </w:r>
      <w:r>
        <w:rPr>
          <w:spacing w:val="-16"/>
          <w:w w:val="115"/>
        </w:rPr>
        <w:t> </w:t>
      </w:r>
      <w:r>
        <w:rPr>
          <w:w w:val="115"/>
        </w:rPr>
        <w:t>2019</w:t>
      </w:r>
      <w:r>
        <w:rPr>
          <w:spacing w:val="-14"/>
          <w:w w:val="115"/>
        </w:rPr>
        <w:t> </w:t>
      </w:r>
      <w:r>
        <w:rPr>
          <w:w w:val="115"/>
        </w:rPr>
        <w:t>–</w:t>
      </w:r>
      <w:r>
        <w:rPr>
          <w:spacing w:val="-11"/>
          <w:w w:val="115"/>
        </w:rPr>
        <w:t> </w:t>
      </w:r>
      <w:r>
        <w:rPr>
          <w:spacing w:val="-2"/>
          <w:w w:val="115"/>
        </w:rPr>
        <w:t>PRESENT</w:t>
      </w:r>
    </w:p>
    <w:p>
      <w:pPr>
        <w:pStyle w:val="BodyText"/>
        <w:spacing w:after="0"/>
        <w:sectPr>
          <w:type w:val="continuous"/>
          <w:pgSz w:w="11920" w:h="16860"/>
          <w:pgMar w:top="740" w:bottom="280" w:left="283" w:right="283"/>
          <w:cols w:num="2" w:equalWidth="0">
            <w:col w:w="2916" w:space="471"/>
            <w:col w:w="7967"/>
          </w:cols>
        </w:sectPr>
      </w:pPr>
    </w:p>
    <w:p>
      <w:pPr>
        <w:pStyle w:val="BodyText"/>
        <w:spacing w:line="600" w:lineRule="atLeast" w:before="6"/>
        <w:ind w:left="347" w:right="2" w:hanging="1"/>
      </w:pPr>
      <w:r>
        <w:rPr>
          <w:position w:val="-4"/>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position w:val="-4"/>
        </w:rPr>
      </w:r>
      <w:r>
        <w:rPr>
          <w:rFonts w:ascii="Times New Roman"/>
          <w:spacing w:val="80"/>
          <w:sz w:val="20"/>
        </w:rPr>
        <w:t> </w:t>
      </w:r>
      <w:r>
        <w:rPr>
          <w:color w:val="424242"/>
        </w:rPr>
        <w:t>LinkedIn </w:t>
      </w:r>
      <w:r>
        <w:rPr>
          <w:color w:val="424242"/>
          <w:w w:val="85"/>
        </w:rPr>
        <w:t>| </w:t>
      </w:r>
      <w:r>
        <w:rPr>
          <w:color w:val="424242"/>
        </w:rPr>
        <w:t>Portfolio </w:t>
      </w:r>
      <w:r>
        <w:rPr>
          <w:color w:val="424242"/>
          <w:position w:val="-6"/>
        </w:rPr>
        <w:drawing>
          <wp:inline distT="0" distB="0" distL="0" distR="0">
            <wp:extent cx="165321" cy="16638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21" cy="166389"/>
                    </a:xfrm>
                    <a:prstGeom prst="rect">
                      <a:avLst/>
                    </a:prstGeom>
                  </pic:spPr>
                </pic:pic>
              </a:graphicData>
            </a:graphic>
          </wp:inline>
        </w:drawing>
      </w:r>
      <w:r>
        <w:rPr>
          <w:color w:val="424242"/>
          <w:position w:val="-6"/>
        </w:rPr>
      </w:r>
      <w:r>
        <w:rPr>
          <w:rFonts w:ascii="Times New Roman"/>
          <w:color w:val="424242"/>
          <w:spacing w:val="40"/>
        </w:rPr>
        <w:t>  </w:t>
      </w:r>
      <w:r>
        <w:rPr>
          <w:color w:val="424242"/>
        </w:rPr>
        <w:t>Nashville, TN 37206</w:t>
      </w:r>
    </w:p>
    <w:p>
      <w:pPr>
        <w:pStyle w:val="BodyText"/>
        <w:spacing w:before="69"/>
      </w:pPr>
    </w:p>
    <w:p>
      <w:pPr>
        <w:pStyle w:val="BodyText"/>
        <w:ind w:left="51"/>
        <w:rPr>
          <w:rFonts w:ascii="Calibri"/>
        </w:rPr>
      </w:pPr>
      <w:r>
        <w:rPr>
          <w:rFonts w:ascii="Calibri"/>
          <w:color w:val="25A6FF"/>
          <w:spacing w:val="-2"/>
          <w:w w:val="130"/>
        </w:rPr>
        <w:t>Education</w:t>
      </w:r>
    </w:p>
    <w:p>
      <w:pPr>
        <w:pStyle w:val="ListParagraph"/>
        <w:numPr>
          <w:ilvl w:val="0"/>
          <w:numId w:val="1"/>
        </w:numPr>
        <w:tabs>
          <w:tab w:pos="347" w:val="left" w:leader="none"/>
          <w:tab w:pos="349" w:val="left" w:leader="none"/>
        </w:tabs>
        <w:spacing w:line="204" w:lineRule="auto" w:before="84" w:after="0"/>
        <w:ind w:left="349" w:right="528" w:hanging="298"/>
        <w:jc w:val="left"/>
        <w:rPr>
          <w:sz w:val="18"/>
        </w:rPr>
      </w:pPr>
      <w:r>
        <w:rPr/>
        <w:br w:type="column"/>
      </w:r>
      <w:r>
        <w:rPr>
          <w:w w:val="105"/>
          <w:sz w:val="18"/>
        </w:rPr>
        <w:t>Manage a patient panel of 1,500 individuals, addressing chronic and acute</w:t>
      </w:r>
      <w:r>
        <w:rPr>
          <w:spacing w:val="40"/>
          <w:w w:val="105"/>
          <w:sz w:val="18"/>
        </w:rPr>
        <w:t> </w:t>
      </w:r>
      <w:r>
        <w:rPr>
          <w:w w:val="105"/>
          <w:sz w:val="18"/>
        </w:rPr>
        <w:t>needs across pediatrics, adults, and geriatrics</w:t>
      </w:r>
    </w:p>
    <w:p>
      <w:pPr>
        <w:pStyle w:val="ListParagraph"/>
        <w:numPr>
          <w:ilvl w:val="0"/>
          <w:numId w:val="1"/>
        </w:numPr>
        <w:tabs>
          <w:tab w:pos="347" w:val="left" w:leader="none"/>
          <w:tab w:pos="349" w:val="left" w:leader="none"/>
        </w:tabs>
        <w:spacing w:line="204" w:lineRule="auto" w:before="74" w:after="0"/>
        <w:ind w:left="349" w:right="617" w:hanging="298"/>
        <w:jc w:val="left"/>
        <w:rPr>
          <w:sz w:val="18"/>
        </w:rPr>
      </w:pPr>
      <w:r>
        <w:rPr>
          <w:w w:val="105"/>
          <w:sz w:val="18"/>
        </w:rPr>
        <w:t>Implemented routine screening programs for hypertension and diabetes,</w:t>
      </w:r>
      <w:r>
        <w:rPr>
          <w:spacing w:val="80"/>
          <w:w w:val="105"/>
          <w:sz w:val="18"/>
        </w:rPr>
        <w:t> </w:t>
      </w:r>
      <w:r>
        <w:rPr>
          <w:w w:val="105"/>
          <w:sz w:val="18"/>
        </w:rPr>
        <w:t>improving early detection rates by 21%</w:t>
      </w:r>
    </w:p>
    <w:p>
      <w:pPr>
        <w:pStyle w:val="ListParagraph"/>
        <w:numPr>
          <w:ilvl w:val="0"/>
          <w:numId w:val="1"/>
        </w:numPr>
        <w:tabs>
          <w:tab w:pos="347" w:val="left" w:leader="none"/>
          <w:tab w:pos="349" w:val="left" w:leader="none"/>
        </w:tabs>
        <w:spacing w:line="218" w:lineRule="auto" w:before="59" w:after="0"/>
        <w:ind w:left="349" w:right="341" w:hanging="298"/>
        <w:jc w:val="left"/>
        <w:rPr>
          <w:sz w:val="18"/>
        </w:rPr>
      </w:pPr>
      <w:r>
        <w:rPr>
          <w:w w:val="105"/>
          <w:sz w:val="18"/>
        </w:rPr>
        <w:t>Provide joint injections, laceration repair, and wound care while coordinating follow-ups to reduce ER usage</w:t>
      </w:r>
    </w:p>
    <w:p>
      <w:pPr>
        <w:pStyle w:val="ListParagraph"/>
        <w:spacing w:after="0" w:line="218" w:lineRule="auto"/>
        <w:jc w:val="left"/>
        <w:rPr>
          <w:sz w:val="18"/>
        </w:rPr>
        <w:sectPr>
          <w:type w:val="continuous"/>
          <w:pgSz w:w="11920" w:h="16860"/>
          <w:pgMar w:top="740" w:bottom="280" w:left="283" w:right="283"/>
          <w:cols w:num="2" w:equalWidth="0">
            <w:col w:w="2561" w:space="1363"/>
            <w:col w:w="7430"/>
          </w:cols>
        </w:sectPr>
      </w:pPr>
    </w:p>
    <w:p>
      <w:pPr>
        <w:pStyle w:val="BodyText"/>
      </w:pPr>
    </w:p>
    <w:p>
      <w:pPr>
        <w:pStyle w:val="ListParagraph"/>
        <w:numPr>
          <w:ilvl w:val="1"/>
          <w:numId w:val="1"/>
        </w:numPr>
        <w:tabs>
          <w:tab w:pos="644" w:val="left" w:leader="none"/>
          <w:tab w:pos="646" w:val="left" w:leader="none"/>
        </w:tabs>
        <w:spacing w:line="218" w:lineRule="auto" w:before="0" w:after="0"/>
        <w:ind w:left="646" w:right="31" w:hanging="298"/>
        <w:jc w:val="left"/>
        <w:rPr>
          <w:rFonts w:ascii="Arial" w:hAnsi="Arial"/>
          <w:position w:val="-2"/>
          <w:sz w:val="31"/>
        </w:rPr>
      </w:pPr>
      <w:r>
        <w:rPr>
          <w:w w:val="105"/>
          <w:sz w:val="18"/>
        </w:rPr>
        <w:t>Master of Physician Assistant </w:t>
      </w:r>
      <w:r>
        <w:rPr>
          <w:spacing w:val="-2"/>
          <w:w w:val="105"/>
          <w:sz w:val="18"/>
        </w:rPr>
        <w:t>Studies</w:t>
      </w:r>
    </w:p>
    <w:p>
      <w:pPr>
        <w:pStyle w:val="BodyText"/>
        <w:spacing w:before="110"/>
      </w:pPr>
    </w:p>
    <w:p>
      <w:pPr>
        <w:pStyle w:val="BodyText"/>
        <w:spacing w:line="266" w:lineRule="auto"/>
        <w:ind w:left="646" w:right="482"/>
        <w:jc w:val="both"/>
      </w:pPr>
      <w:r>
        <w:rPr/>
        <w:t>University of Tennessee Health Science Center </w:t>
      </w:r>
      <w:r>
        <w:rPr>
          <w:w w:val="85"/>
        </w:rPr>
        <w:t>| </w:t>
      </w:r>
      <w:r>
        <w:rPr/>
        <w:t>Memphis, TN</w:t>
      </w:r>
    </w:p>
    <w:p>
      <w:pPr>
        <w:pStyle w:val="BodyText"/>
        <w:spacing w:before="100"/>
      </w:pPr>
    </w:p>
    <w:p>
      <w:pPr>
        <w:pStyle w:val="BodyText"/>
        <w:ind w:left="646"/>
        <w:jc w:val="both"/>
      </w:pPr>
      <w:r>
        <w:rPr>
          <w:w w:val="110"/>
        </w:rPr>
        <w:t>May</w:t>
      </w:r>
      <w:r>
        <w:rPr>
          <w:spacing w:val="13"/>
          <w:w w:val="110"/>
        </w:rPr>
        <w:t> </w:t>
      </w:r>
      <w:r>
        <w:rPr>
          <w:spacing w:val="-4"/>
          <w:w w:val="110"/>
        </w:rPr>
        <w:t>2017</w:t>
      </w:r>
    </w:p>
    <w:p>
      <w:pPr>
        <w:pStyle w:val="ListParagraph"/>
        <w:numPr>
          <w:ilvl w:val="1"/>
          <w:numId w:val="1"/>
        </w:numPr>
        <w:tabs>
          <w:tab w:pos="644" w:val="left" w:leader="none"/>
          <w:tab w:pos="646" w:val="left" w:leader="none"/>
        </w:tabs>
        <w:spacing w:line="235" w:lineRule="auto" w:before="155" w:after="0"/>
        <w:ind w:left="646" w:right="126" w:hanging="298"/>
        <w:jc w:val="left"/>
        <w:rPr>
          <w:rFonts w:ascii="Arial" w:hAnsi="Arial"/>
          <w:position w:val="-2"/>
          <w:sz w:val="31"/>
        </w:rPr>
      </w:pPr>
      <w:r>
        <w:rPr>
          <w:sz w:val="18"/>
        </w:rPr>
        <w:t>Bachelor of Science (B.S.) in Health and Human </w:t>
      </w:r>
      <w:r>
        <w:rPr>
          <w:spacing w:val="-2"/>
          <w:sz w:val="18"/>
        </w:rPr>
        <w:t>Performance</w:t>
      </w:r>
    </w:p>
    <w:p>
      <w:pPr>
        <w:pStyle w:val="BodyText"/>
        <w:spacing w:before="123"/>
      </w:pPr>
    </w:p>
    <w:p>
      <w:pPr>
        <w:pStyle w:val="BodyText"/>
        <w:spacing w:line="259" w:lineRule="auto"/>
        <w:ind w:left="646"/>
      </w:pPr>
      <w:r>
        <w:rPr/>
        <w:t>Middle Tennessee State</w:t>
      </w:r>
      <w:r>
        <w:rPr>
          <w:spacing w:val="40"/>
        </w:rPr>
        <w:t> </w:t>
      </w:r>
      <w:r>
        <w:rPr/>
        <w:t>University </w:t>
      </w:r>
      <w:r>
        <w:rPr>
          <w:w w:val="85"/>
        </w:rPr>
        <w:t>|</w:t>
      </w:r>
      <w:r>
        <w:rPr/>
        <w:t> Murfreesboro, TN</w:t>
      </w:r>
    </w:p>
    <w:p>
      <w:pPr>
        <w:pStyle w:val="BodyText"/>
        <w:spacing w:before="105"/>
      </w:pPr>
    </w:p>
    <w:p>
      <w:pPr>
        <w:pStyle w:val="BodyText"/>
        <w:ind w:left="646"/>
      </w:pPr>
      <w:r>
        <w:rPr>
          <w:w w:val="110"/>
        </w:rPr>
        <w:t>May</w:t>
      </w:r>
      <w:r>
        <w:rPr>
          <w:spacing w:val="13"/>
          <w:w w:val="110"/>
        </w:rPr>
        <w:t> </w:t>
      </w:r>
      <w:r>
        <w:rPr>
          <w:spacing w:val="-4"/>
          <w:w w:val="110"/>
        </w:rPr>
        <w:t>2014</w:t>
      </w:r>
    </w:p>
    <w:p>
      <w:pPr>
        <w:pStyle w:val="BodyText"/>
        <w:spacing w:before="74"/>
      </w:pPr>
    </w:p>
    <w:p>
      <w:pPr>
        <w:pStyle w:val="BodyText"/>
        <w:ind w:left="51"/>
        <w:rPr>
          <w:rFonts w:ascii="Calibri"/>
        </w:rPr>
      </w:pPr>
      <w:r>
        <w:rPr>
          <w:rFonts w:ascii="Calibri"/>
          <w:color w:val="25A6FF"/>
          <w:w w:val="130"/>
        </w:rPr>
        <w:t>Key</w:t>
      </w:r>
      <w:r>
        <w:rPr>
          <w:rFonts w:ascii="Calibri"/>
          <w:color w:val="25A6FF"/>
          <w:spacing w:val="11"/>
          <w:w w:val="130"/>
        </w:rPr>
        <w:t> </w:t>
      </w:r>
      <w:r>
        <w:rPr>
          <w:rFonts w:ascii="Calibri"/>
          <w:color w:val="25A6FF"/>
          <w:spacing w:val="-2"/>
          <w:w w:val="130"/>
        </w:rPr>
        <w:t>Skills</w:t>
      </w:r>
    </w:p>
    <w:p>
      <w:pPr>
        <w:pStyle w:val="BodyText"/>
        <w:spacing w:before="26"/>
        <w:rPr>
          <w:rFonts w:ascii="Calibri"/>
        </w:rPr>
      </w:pPr>
      <w:r>
        <w:rPr/>
        <w:br w:type="column"/>
      </w:r>
      <w:r>
        <w:rPr>
          <w:rFonts w:ascii="Calibri"/>
        </w:rPr>
      </w:r>
    </w:p>
    <w:p>
      <w:pPr>
        <w:pStyle w:val="BodyText"/>
        <w:spacing w:line="283" w:lineRule="auto"/>
        <w:ind w:left="51"/>
      </w:pPr>
      <w:r>
        <w:rPr>
          <w:w w:val="110"/>
        </w:rPr>
        <w:t>PHYSICIAN</w:t>
      </w:r>
      <w:r>
        <w:rPr>
          <w:spacing w:val="32"/>
          <w:w w:val="110"/>
        </w:rPr>
        <w:t> </w:t>
      </w:r>
      <w:r>
        <w:rPr>
          <w:w w:val="110"/>
        </w:rPr>
        <w:t>ASSISTANT</w:t>
      </w:r>
      <w:r>
        <w:rPr>
          <w:spacing w:val="23"/>
          <w:w w:val="130"/>
        </w:rPr>
        <w:t> </w:t>
      </w:r>
      <w:r>
        <w:rPr>
          <w:w w:val="130"/>
        </w:rPr>
        <w:t>–</w:t>
      </w:r>
      <w:r>
        <w:rPr>
          <w:spacing w:val="33"/>
          <w:w w:val="130"/>
        </w:rPr>
        <w:t> </w:t>
      </w:r>
      <w:r>
        <w:rPr>
          <w:w w:val="110"/>
        </w:rPr>
        <w:t>INTERNAL</w:t>
      </w:r>
      <w:r>
        <w:rPr>
          <w:spacing w:val="34"/>
          <w:w w:val="110"/>
        </w:rPr>
        <w:t> </w:t>
      </w:r>
      <w:r>
        <w:rPr>
          <w:w w:val="110"/>
        </w:rPr>
        <w:t>MEDICINE</w:t>
      </w:r>
      <w:r>
        <w:rPr>
          <w:spacing w:val="40"/>
          <w:w w:val="110"/>
        </w:rPr>
        <w:t> </w:t>
      </w:r>
      <w:r>
        <w:rPr>
          <w:w w:val="85"/>
          <w:position w:val="1"/>
        </w:rPr>
        <w:t>|</w:t>
      </w:r>
      <w:r>
        <w:rPr>
          <w:spacing w:val="40"/>
          <w:w w:val="110"/>
          <w:position w:val="1"/>
        </w:rPr>
        <w:t> </w:t>
      </w:r>
      <w:r>
        <w:rPr>
          <w:w w:val="110"/>
        </w:rPr>
        <w:t>MIDTOWN</w:t>
      </w:r>
      <w:r>
        <w:rPr>
          <w:spacing w:val="40"/>
          <w:w w:val="110"/>
        </w:rPr>
        <w:t> </w:t>
      </w:r>
      <w:r>
        <w:rPr>
          <w:w w:val="110"/>
        </w:rPr>
        <w:t>MEDICAL</w:t>
      </w:r>
      <w:r>
        <w:rPr>
          <w:spacing w:val="23"/>
          <w:w w:val="110"/>
        </w:rPr>
        <w:t> </w:t>
      </w:r>
      <w:r>
        <w:rPr>
          <w:w w:val="110"/>
        </w:rPr>
        <w:t>ASSOCIATES</w:t>
      </w:r>
      <w:r>
        <w:rPr>
          <w:spacing w:val="40"/>
          <w:w w:val="110"/>
        </w:rPr>
        <w:t> </w:t>
      </w:r>
      <w:r>
        <w:rPr>
          <w:w w:val="85"/>
        </w:rPr>
        <w:t>| </w:t>
      </w:r>
      <w:r>
        <w:rPr>
          <w:w w:val="110"/>
        </w:rPr>
        <w:t>MEMPHIS,</w:t>
      </w:r>
      <w:r>
        <w:rPr>
          <w:spacing w:val="-2"/>
          <w:w w:val="110"/>
        </w:rPr>
        <w:t> </w:t>
      </w:r>
      <w:r>
        <w:rPr>
          <w:w w:val="110"/>
        </w:rPr>
        <w:t>TN</w:t>
      </w:r>
    </w:p>
    <w:p>
      <w:pPr>
        <w:pStyle w:val="BodyText"/>
        <w:spacing w:line="187" w:lineRule="exact"/>
        <w:ind w:left="51"/>
      </w:pPr>
      <w:r>
        <w:rPr>
          <w:w w:val="115"/>
        </w:rPr>
        <w:t>JUNE</w:t>
      </w:r>
      <w:r>
        <w:rPr>
          <w:spacing w:val="-4"/>
          <w:w w:val="115"/>
        </w:rPr>
        <w:t> </w:t>
      </w:r>
      <w:r>
        <w:rPr>
          <w:w w:val="115"/>
        </w:rPr>
        <w:t>2017</w:t>
      </w:r>
      <w:r>
        <w:rPr>
          <w:spacing w:val="-3"/>
          <w:w w:val="115"/>
        </w:rPr>
        <w:t> </w:t>
      </w:r>
      <w:r>
        <w:rPr>
          <w:w w:val="130"/>
        </w:rPr>
        <w:t>–</w:t>
      </w:r>
      <w:r>
        <w:rPr>
          <w:spacing w:val="-17"/>
          <w:w w:val="130"/>
        </w:rPr>
        <w:t> </w:t>
      </w:r>
      <w:r>
        <w:rPr>
          <w:w w:val="115"/>
        </w:rPr>
        <w:t>JUNE</w:t>
      </w:r>
      <w:r>
        <w:rPr>
          <w:spacing w:val="-3"/>
          <w:w w:val="115"/>
        </w:rPr>
        <w:t> </w:t>
      </w:r>
      <w:r>
        <w:rPr>
          <w:spacing w:val="-4"/>
          <w:w w:val="115"/>
        </w:rPr>
        <w:t>2019</w:t>
      </w:r>
    </w:p>
    <w:p>
      <w:pPr>
        <w:pStyle w:val="BodyText"/>
        <w:spacing w:before="10"/>
      </w:pPr>
    </w:p>
    <w:p>
      <w:pPr>
        <w:pStyle w:val="ListParagraph"/>
        <w:numPr>
          <w:ilvl w:val="1"/>
          <w:numId w:val="1"/>
        </w:numPr>
        <w:tabs>
          <w:tab w:pos="588" w:val="left" w:leader="none"/>
          <w:tab w:pos="590" w:val="left" w:leader="none"/>
        </w:tabs>
        <w:spacing w:line="204" w:lineRule="auto" w:before="0" w:after="0"/>
        <w:ind w:left="590" w:right="468" w:hanging="298"/>
        <w:jc w:val="left"/>
        <w:rPr>
          <w:rFonts w:ascii="Arial" w:hAnsi="Arial"/>
          <w:position w:val="-2"/>
          <w:sz w:val="31"/>
        </w:rPr>
      </w:pPr>
      <w:r>
        <w:rPr>
          <w:w w:val="105"/>
          <w:sz w:val="18"/>
        </w:rPr>
        <w:t>Conducted</w:t>
      </w:r>
      <w:r>
        <w:rPr>
          <w:spacing w:val="39"/>
          <w:w w:val="105"/>
          <w:sz w:val="18"/>
        </w:rPr>
        <w:t> </w:t>
      </w:r>
      <w:r>
        <w:rPr>
          <w:w w:val="105"/>
          <w:sz w:val="18"/>
        </w:rPr>
        <w:t>preventive wellness visits</w:t>
      </w:r>
      <w:r>
        <w:rPr>
          <w:spacing w:val="39"/>
          <w:w w:val="105"/>
          <w:sz w:val="18"/>
        </w:rPr>
        <w:t> </w:t>
      </w:r>
      <w:r>
        <w:rPr>
          <w:w w:val="105"/>
          <w:sz w:val="18"/>
        </w:rPr>
        <w:t>and</w:t>
      </w:r>
      <w:r>
        <w:rPr>
          <w:spacing w:val="39"/>
          <w:w w:val="105"/>
          <w:sz w:val="18"/>
        </w:rPr>
        <w:t> </w:t>
      </w:r>
      <w:r>
        <w:rPr>
          <w:w w:val="105"/>
          <w:sz w:val="18"/>
        </w:rPr>
        <w:t>managed</w:t>
      </w:r>
      <w:r>
        <w:rPr>
          <w:spacing w:val="39"/>
          <w:w w:val="105"/>
          <w:sz w:val="18"/>
        </w:rPr>
        <w:t> </w:t>
      </w:r>
      <w:r>
        <w:rPr>
          <w:w w:val="105"/>
          <w:sz w:val="18"/>
        </w:rPr>
        <w:t>chronic</w:t>
      </w:r>
      <w:r>
        <w:rPr>
          <w:spacing w:val="39"/>
          <w:w w:val="105"/>
          <w:sz w:val="18"/>
        </w:rPr>
        <w:t> </w:t>
      </w:r>
      <w:r>
        <w:rPr>
          <w:w w:val="105"/>
          <w:sz w:val="18"/>
        </w:rPr>
        <w:t>conditions</w:t>
      </w:r>
      <w:r>
        <w:rPr>
          <w:spacing w:val="39"/>
          <w:w w:val="105"/>
          <w:sz w:val="18"/>
        </w:rPr>
        <w:t> </w:t>
      </w:r>
      <w:r>
        <w:rPr>
          <w:w w:val="105"/>
          <w:sz w:val="18"/>
        </w:rPr>
        <w:t>like hyperlipidemia and thyroid disorders in a primary care clinic</w:t>
      </w:r>
    </w:p>
    <w:p>
      <w:pPr>
        <w:pStyle w:val="ListParagraph"/>
        <w:numPr>
          <w:ilvl w:val="1"/>
          <w:numId w:val="1"/>
        </w:numPr>
        <w:tabs>
          <w:tab w:pos="588" w:val="left" w:leader="none"/>
          <w:tab w:pos="590" w:val="left" w:leader="none"/>
        </w:tabs>
        <w:spacing w:line="218" w:lineRule="auto" w:before="58" w:after="0"/>
        <w:ind w:left="590" w:right="131" w:hanging="298"/>
        <w:jc w:val="left"/>
        <w:rPr>
          <w:rFonts w:ascii="Arial" w:hAnsi="Arial"/>
          <w:position w:val="-2"/>
          <w:sz w:val="31"/>
        </w:rPr>
      </w:pPr>
      <w:r>
        <w:rPr>
          <w:w w:val="105"/>
          <w:sz w:val="18"/>
        </w:rPr>
        <w:t>Collaborated with behavioral health to support holistic care plans and improve</w:t>
      </w:r>
      <w:r>
        <w:rPr>
          <w:spacing w:val="40"/>
          <w:w w:val="105"/>
          <w:sz w:val="18"/>
        </w:rPr>
        <w:t> </w:t>
      </w:r>
      <w:r>
        <w:rPr>
          <w:w w:val="105"/>
          <w:sz w:val="18"/>
        </w:rPr>
        <w:t>medication</w:t>
      </w:r>
      <w:r>
        <w:rPr>
          <w:spacing w:val="39"/>
          <w:w w:val="105"/>
          <w:sz w:val="18"/>
        </w:rPr>
        <w:t> </w:t>
      </w:r>
      <w:r>
        <w:rPr>
          <w:w w:val="105"/>
          <w:sz w:val="18"/>
        </w:rPr>
        <w:t>adherence</w:t>
      </w:r>
      <w:r>
        <w:rPr>
          <w:spacing w:val="39"/>
          <w:w w:val="105"/>
          <w:sz w:val="18"/>
        </w:rPr>
        <w:t> </w:t>
      </w:r>
      <w:r>
        <w:rPr>
          <w:w w:val="105"/>
          <w:sz w:val="18"/>
        </w:rPr>
        <w:t>among</w:t>
      </w:r>
      <w:r>
        <w:rPr>
          <w:spacing w:val="39"/>
          <w:w w:val="105"/>
          <w:sz w:val="18"/>
        </w:rPr>
        <w:t> </w:t>
      </w:r>
      <w:r>
        <w:rPr>
          <w:w w:val="105"/>
          <w:sz w:val="18"/>
        </w:rPr>
        <w:t>high-risk</w:t>
      </w:r>
      <w:r>
        <w:rPr>
          <w:spacing w:val="39"/>
          <w:w w:val="105"/>
          <w:sz w:val="18"/>
        </w:rPr>
        <w:t> </w:t>
      </w:r>
      <w:r>
        <w:rPr>
          <w:w w:val="105"/>
          <w:sz w:val="18"/>
        </w:rPr>
        <w:t>patients</w:t>
      </w:r>
    </w:p>
    <w:p>
      <w:pPr>
        <w:pStyle w:val="ListParagraph"/>
        <w:numPr>
          <w:ilvl w:val="1"/>
          <w:numId w:val="1"/>
        </w:numPr>
        <w:tabs>
          <w:tab w:pos="588" w:val="left" w:leader="none"/>
          <w:tab w:pos="590" w:val="left" w:leader="none"/>
        </w:tabs>
        <w:spacing w:line="218" w:lineRule="auto" w:before="41" w:after="0"/>
        <w:ind w:left="590" w:right="707" w:hanging="298"/>
        <w:jc w:val="left"/>
        <w:rPr>
          <w:rFonts w:ascii="Arial" w:hAnsi="Arial"/>
          <w:position w:val="-2"/>
          <w:sz w:val="31"/>
        </w:rPr>
      </w:pPr>
      <w:r>
        <w:rPr>
          <w:w w:val="105"/>
          <w:sz w:val="18"/>
        </w:rPr>
        <w:t>Led patient education workshops on nutrition and lifestyle changes that</w:t>
      </w:r>
      <w:r>
        <w:rPr>
          <w:spacing w:val="40"/>
          <w:w w:val="105"/>
          <w:sz w:val="18"/>
        </w:rPr>
        <w:t> </w:t>
      </w:r>
      <w:r>
        <w:rPr>
          <w:w w:val="105"/>
          <w:sz w:val="18"/>
        </w:rPr>
        <w:t>improved</w:t>
      </w:r>
      <w:r>
        <w:rPr>
          <w:spacing w:val="40"/>
          <w:w w:val="105"/>
          <w:sz w:val="18"/>
        </w:rPr>
        <w:t> </w:t>
      </w:r>
      <w:r>
        <w:rPr>
          <w:w w:val="105"/>
          <w:sz w:val="18"/>
        </w:rPr>
        <w:t>long-term</w:t>
      </w:r>
      <w:r>
        <w:rPr>
          <w:spacing w:val="40"/>
          <w:w w:val="105"/>
          <w:sz w:val="18"/>
        </w:rPr>
        <w:t> </w:t>
      </w:r>
      <w:r>
        <w:rPr>
          <w:w w:val="105"/>
          <w:sz w:val="18"/>
        </w:rPr>
        <w:t>outcomes</w:t>
      </w:r>
      <w:r>
        <w:rPr>
          <w:spacing w:val="40"/>
          <w:w w:val="105"/>
          <w:sz w:val="18"/>
        </w:rPr>
        <w:t> </w:t>
      </w:r>
      <w:r>
        <w:rPr>
          <w:w w:val="105"/>
          <w:sz w:val="18"/>
        </w:rPr>
        <w:t>for enrolled</w:t>
      </w:r>
      <w:r>
        <w:rPr>
          <w:spacing w:val="40"/>
          <w:w w:val="105"/>
          <w:sz w:val="18"/>
        </w:rPr>
        <w:t> </w:t>
      </w:r>
      <w:r>
        <w:rPr>
          <w:w w:val="105"/>
          <w:sz w:val="18"/>
        </w:rPr>
        <w:t>patients</w:t>
      </w:r>
    </w:p>
    <w:p>
      <w:pPr>
        <w:pStyle w:val="BodyText"/>
        <w:spacing w:before="62"/>
      </w:pPr>
    </w:p>
    <w:p>
      <w:pPr>
        <w:pStyle w:val="BodyText"/>
        <w:ind w:left="51"/>
        <w:rPr>
          <w:rFonts w:ascii="Calibri"/>
        </w:rPr>
      </w:pPr>
      <w:r>
        <w:rPr>
          <w:rFonts w:ascii="Calibri"/>
          <w:spacing w:val="-2"/>
          <w:w w:val="125"/>
        </w:rPr>
        <w:t>Certifications</w:t>
      </w:r>
    </w:p>
    <w:p>
      <w:pPr>
        <w:pStyle w:val="BodyText"/>
        <w:spacing w:before="58"/>
        <w:rPr>
          <w:rFonts w:ascii="Calibri"/>
        </w:rPr>
      </w:pPr>
    </w:p>
    <w:p>
      <w:pPr>
        <w:spacing w:before="0"/>
        <w:ind w:left="293" w:right="0" w:firstLine="0"/>
        <w:jc w:val="left"/>
        <w:rPr>
          <w:b/>
          <w:sz w:val="18"/>
        </w:rPr>
      </w:pPr>
      <w:r>
        <w:rPr>
          <w:b/>
          <w:sz w:val="18"/>
        </w:rPr>
        <w:t>Certified</w:t>
      </w:r>
      <w:r>
        <w:rPr>
          <w:b/>
          <w:spacing w:val="33"/>
          <w:sz w:val="18"/>
        </w:rPr>
        <w:t> </w:t>
      </w:r>
      <w:r>
        <w:rPr>
          <w:b/>
          <w:sz w:val="18"/>
        </w:rPr>
        <w:t>Physician</w:t>
      </w:r>
      <w:r>
        <w:rPr>
          <w:b/>
          <w:spacing w:val="27"/>
          <w:sz w:val="18"/>
        </w:rPr>
        <w:t> </w:t>
      </w:r>
      <w:r>
        <w:rPr>
          <w:b/>
          <w:sz w:val="18"/>
        </w:rPr>
        <w:t>Assistant</w:t>
      </w:r>
      <w:r>
        <w:rPr>
          <w:b/>
          <w:spacing w:val="37"/>
          <w:sz w:val="18"/>
        </w:rPr>
        <w:t> </w:t>
      </w:r>
      <w:r>
        <w:rPr>
          <w:b/>
          <w:sz w:val="18"/>
        </w:rPr>
        <w:t>(PA-C)</w:t>
      </w:r>
      <w:r>
        <w:rPr>
          <w:b/>
          <w:spacing w:val="38"/>
          <w:sz w:val="18"/>
        </w:rPr>
        <w:t> </w:t>
      </w:r>
      <w:r>
        <w:rPr>
          <w:b/>
          <w:w w:val="85"/>
          <w:sz w:val="18"/>
        </w:rPr>
        <w:t>|</w:t>
      </w:r>
      <w:r>
        <w:rPr>
          <w:b/>
          <w:spacing w:val="38"/>
          <w:sz w:val="18"/>
        </w:rPr>
        <w:t> </w:t>
      </w:r>
      <w:r>
        <w:rPr>
          <w:b/>
          <w:spacing w:val="-4"/>
          <w:sz w:val="18"/>
        </w:rPr>
        <w:t>2017</w:t>
      </w:r>
    </w:p>
    <w:p>
      <w:pPr>
        <w:pStyle w:val="BodyText"/>
        <w:spacing w:before="106"/>
        <w:ind w:left="293"/>
      </w:pPr>
      <w:r>
        <w:rPr>
          <w:w w:val="105"/>
        </w:rPr>
        <w:t>National</w:t>
      </w:r>
      <w:r>
        <w:rPr>
          <w:spacing w:val="21"/>
          <w:w w:val="105"/>
        </w:rPr>
        <w:t> </w:t>
      </w:r>
      <w:r>
        <w:rPr>
          <w:w w:val="105"/>
        </w:rPr>
        <w:t>Commission</w:t>
      </w:r>
      <w:r>
        <w:rPr>
          <w:spacing w:val="30"/>
          <w:w w:val="105"/>
        </w:rPr>
        <w:t> </w:t>
      </w:r>
      <w:r>
        <w:rPr>
          <w:w w:val="105"/>
        </w:rPr>
        <w:t>on</w:t>
      </w:r>
      <w:r>
        <w:rPr>
          <w:spacing w:val="30"/>
          <w:w w:val="105"/>
        </w:rPr>
        <w:t> </w:t>
      </w:r>
      <w:r>
        <w:rPr>
          <w:w w:val="105"/>
        </w:rPr>
        <w:t>Certification</w:t>
      </w:r>
      <w:r>
        <w:rPr>
          <w:spacing w:val="29"/>
          <w:w w:val="105"/>
        </w:rPr>
        <w:t> </w:t>
      </w:r>
      <w:r>
        <w:rPr>
          <w:w w:val="105"/>
        </w:rPr>
        <w:t>of</w:t>
      </w:r>
      <w:r>
        <w:rPr>
          <w:spacing w:val="24"/>
          <w:w w:val="105"/>
        </w:rPr>
        <w:t> </w:t>
      </w:r>
      <w:r>
        <w:rPr>
          <w:w w:val="105"/>
        </w:rPr>
        <w:t>Physician</w:t>
      </w:r>
      <w:r>
        <w:rPr>
          <w:spacing w:val="21"/>
          <w:w w:val="105"/>
        </w:rPr>
        <w:t> </w:t>
      </w:r>
      <w:r>
        <w:rPr>
          <w:w w:val="105"/>
        </w:rPr>
        <w:t>Assistants</w:t>
      </w:r>
      <w:r>
        <w:rPr>
          <w:spacing w:val="30"/>
          <w:w w:val="105"/>
        </w:rPr>
        <w:t> </w:t>
      </w:r>
      <w:r>
        <w:rPr>
          <w:spacing w:val="-2"/>
          <w:w w:val="105"/>
        </w:rPr>
        <w:t>(NCCPA)</w:t>
      </w:r>
    </w:p>
    <w:p>
      <w:pPr>
        <w:pStyle w:val="BodyText"/>
        <w:spacing w:before="32"/>
      </w:pPr>
    </w:p>
    <w:p>
      <w:pPr>
        <w:spacing w:before="0"/>
        <w:ind w:left="293" w:right="0" w:firstLine="0"/>
        <w:jc w:val="left"/>
        <w:rPr>
          <w:b/>
          <w:sz w:val="18"/>
        </w:rPr>
      </w:pPr>
      <w:r>
        <w:rPr>
          <w:b/>
          <w:sz w:val="18"/>
        </w:rPr>
        <w:t>Basic</w:t>
      </w:r>
      <w:r>
        <w:rPr>
          <w:b/>
          <w:spacing w:val="29"/>
          <w:sz w:val="18"/>
        </w:rPr>
        <w:t> </w:t>
      </w:r>
      <w:r>
        <w:rPr>
          <w:b/>
          <w:sz w:val="18"/>
        </w:rPr>
        <w:t>Life</w:t>
      </w:r>
      <w:r>
        <w:rPr>
          <w:b/>
          <w:spacing w:val="28"/>
          <w:sz w:val="18"/>
        </w:rPr>
        <w:t> </w:t>
      </w:r>
      <w:r>
        <w:rPr>
          <w:b/>
          <w:sz w:val="18"/>
        </w:rPr>
        <w:t>Support</w:t>
      </w:r>
      <w:r>
        <w:rPr>
          <w:b/>
          <w:spacing w:val="29"/>
          <w:sz w:val="18"/>
        </w:rPr>
        <w:t> </w:t>
      </w:r>
      <w:r>
        <w:rPr>
          <w:b/>
          <w:sz w:val="18"/>
        </w:rPr>
        <w:t>(BLS)</w:t>
      </w:r>
      <w:r>
        <w:rPr>
          <w:b/>
          <w:spacing w:val="29"/>
          <w:sz w:val="18"/>
        </w:rPr>
        <w:t> </w:t>
      </w:r>
      <w:r>
        <w:rPr>
          <w:b/>
          <w:w w:val="85"/>
          <w:sz w:val="18"/>
        </w:rPr>
        <w:t>|</w:t>
      </w:r>
      <w:r>
        <w:rPr>
          <w:b/>
          <w:spacing w:val="30"/>
          <w:sz w:val="18"/>
        </w:rPr>
        <w:t> </w:t>
      </w:r>
      <w:r>
        <w:rPr>
          <w:b/>
          <w:spacing w:val="-4"/>
          <w:sz w:val="18"/>
        </w:rPr>
        <w:t>2023</w:t>
      </w:r>
    </w:p>
    <w:p>
      <w:pPr>
        <w:pStyle w:val="BodyText"/>
        <w:spacing w:before="106"/>
        <w:ind w:left="293"/>
      </w:pPr>
      <w:r>
        <w:rPr>
          <w:w w:val="105"/>
        </w:rPr>
        <w:t>American</w:t>
      </w:r>
      <w:r>
        <w:rPr>
          <w:spacing w:val="25"/>
          <w:w w:val="105"/>
        </w:rPr>
        <w:t> </w:t>
      </w:r>
      <w:r>
        <w:rPr>
          <w:w w:val="105"/>
        </w:rPr>
        <w:t>Heart</w:t>
      </w:r>
      <w:r>
        <w:rPr>
          <w:spacing w:val="18"/>
          <w:w w:val="105"/>
        </w:rPr>
        <w:t> </w:t>
      </w:r>
      <w:r>
        <w:rPr>
          <w:spacing w:val="-2"/>
          <w:w w:val="105"/>
        </w:rPr>
        <w:t>Association</w:t>
      </w:r>
    </w:p>
    <w:p>
      <w:pPr>
        <w:pStyle w:val="BodyText"/>
        <w:spacing w:after="0"/>
        <w:sectPr>
          <w:type w:val="continuous"/>
          <w:pgSz w:w="11920" w:h="16860"/>
          <w:pgMar w:top="740" w:bottom="280" w:left="283" w:right="283"/>
          <w:cols w:num="2" w:equalWidth="0">
            <w:col w:w="3241" w:space="442"/>
            <w:col w:w="7671"/>
          </w:cols>
        </w:sectPr>
      </w:pPr>
    </w:p>
    <w:p>
      <w:pPr>
        <w:pStyle w:val="ListParagraph"/>
        <w:numPr>
          <w:ilvl w:val="1"/>
          <w:numId w:val="1"/>
        </w:numPr>
        <w:tabs>
          <w:tab w:pos="645" w:val="left" w:leader="none"/>
        </w:tabs>
        <w:spacing w:line="343" w:lineRule="exact" w:before="171" w:after="0"/>
        <w:ind w:left="645" w:right="0" w:hanging="296"/>
        <w:jc w:val="left"/>
        <w:rPr>
          <w:rFonts w:ascii="Arial" w:hAnsi="Arial"/>
          <w:sz w:val="31"/>
        </w:rPr>
      </w:pPr>
      <w:r>
        <w:rPr>
          <w:rFonts w:ascii="Arial" w:hAnsi="Arial"/>
          <w:sz w:val="31"/>
        </w:rPr>
        <mc:AlternateContent>
          <mc:Choice Requires="wps">
            <w:drawing>
              <wp:anchor distT="0" distB="0" distL="0" distR="0" allowOverlap="1" layoutInCell="1" locked="0" behindDoc="1" simplePos="0" relativeHeight="487532032">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396073" y="9172573"/>
                            <a:ext cx="5172710" cy="1532255"/>
                          </a:xfrm>
                          <a:custGeom>
                            <a:avLst/>
                            <a:gdLst/>
                            <a:ahLst/>
                            <a:cxnLst/>
                            <a:rect l="l" t="t" r="r" b="b"/>
                            <a:pathLst>
                              <a:path w="5172710" h="1532255">
                                <a:moveTo>
                                  <a:pt x="0" y="1532001"/>
                                </a:moveTo>
                                <a:lnTo>
                                  <a:pt x="5172110" y="1532001"/>
                                </a:lnTo>
                                <a:lnTo>
                                  <a:pt x="5172110" y="0"/>
                                </a:lnTo>
                                <a:lnTo>
                                  <a:pt x="0" y="0"/>
                                </a:lnTo>
                                <a:lnTo>
                                  <a:pt x="0" y="1532001"/>
                                </a:lnTo>
                                <a:close/>
                              </a:path>
                            </a:pathLst>
                          </a:custGeom>
                          <a:solidFill>
                            <a:srgbClr val="25A6FF">
                              <a:alpha val="50199"/>
                            </a:srgbClr>
                          </a:solidFill>
                        </wps:spPr>
                        <wps:bodyPr wrap="square" lIns="0" tIns="0" rIns="0" bIns="0" rtlCol="0">
                          <a:prstTxWarp prst="textNoShape">
                            <a:avLst/>
                          </a:prstTxWarp>
                          <a:noAutofit/>
                        </wps:bodyPr>
                      </wps:wsp>
                      <wps:wsp>
                        <wps:cNvPr id="7" name="Graphic 7"/>
                        <wps:cNvSpPr/>
                        <wps:spPr>
                          <a:xfrm>
                            <a:off x="0" y="0"/>
                            <a:ext cx="7568565" cy="2362200"/>
                          </a:xfrm>
                          <a:custGeom>
                            <a:avLst/>
                            <a:gdLst/>
                            <a:ahLst/>
                            <a:cxnLst/>
                            <a:rect l="l" t="t" r="r" b="b"/>
                            <a:pathLst>
                              <a:path w="7568565" h="2362200">
                                <a:moveTo>
                                  <a:pt x="7568183" y="2362199"/>
                                </a:moveTo>
                                <a:lnTo>
                                  <a:pt x="0" y="2362199"/>
                                </a:lnTo>
                                <a:lnTo>
                                  <a:pt x="0" y="0"/>
                                </a:lnTo>
                                <a:lnTo>
                                  <a:pt x="7568183" y="0"/>
                                </a:lnTo>
                                <a:lnTo>
                                  <a:pt x="7568183" y="2362199"/>
                                </a:lnTo>
                                <a:close/>
                              </a:path>
                            </a:pathLst>
                          </a:custGeom>
                          <a:solidFill>
                            <a:srgbClr val="424242"/>
                          </a:solidFill>
                        </wps:spPr>
                        <wps:bodyPr wrap="square" lIns="0" tIns="0" rIns="0" bIns="0" rtlCol="0">
                          <a:prstTxWarp prst="textNoShape">
                            <a:avLst/>
                          </a:prstTxWarp>
                          <a:noAutofit/>
                        </wps:bodyPr>
                      </wps:wsp>
                      <wps:wsp>
                        <wps:cNvPr id="8" name="Graphic 8"/>
                        <wps:cNvSpPr/>
                        <wps:spPr>
                          <a:xfrm>
                            <a:off x="2400299" y="2362199"/>
                            <a:ext cx="5168265" cy="6810375"/>
                          </a:xfrm>
                          <a:custGeom>
                            <a:avLst/>
                            <a:gdLst/>
                            <a:ahLst/>
                            <a:cxnLst/>
                            <a:rect l="l" t="t" r="r" b="b"/>
                            <a:pathLst>
                              <a:path w="5168265" h="6810375">
                                <a:moveTo>
                                  <a:pt x="5167883" y="6810374"/>
                                </a:moveTo>
                                <a:lnTo>
                                  <a:pt x="0" y="6810374"/>
                                </a:lnTo>
                                <a:lnTo>
                                  <a:pt x="0" y="0"/>
                                </a:lnTo>
                                <a:lnTo>
                                  <a:pt x="5167883" y="0"/>
                                </a:lnTo>
                                <a:lnTo>
                                  <a:pt x="5167883" y="6810374"/>
                                </a:lnTo>
                                <a:close/>
                              </a:path>
                            </a:pathLst>
                          </a:custGeom>
                          <a:solidFill>
                            <a:srgbClr val="25A6FF">
                              <a:alpha val="50199"/>
                            </a:srgbClr>
                          </a:solidFill>
                        </wps:spPr>
                        <wps:bodyPr wrap="square" lIns="0" tIns="0" rIns="0" bIns="0" rtlCol="0">
                          <a:prstTxWarp prst="textNoShape">
                            <a:avLst/>
                          </a:prstTxWarp>
                          <a:noAutofit/>
                        </wps:bodyPr>
                      </wps:wsp>
                      <wps:wsp>
                        <wps:cNvPr id="9" name="Graphic 9"/>
                        <wps:cNvSpPr/>
                        <wps:spPr>
                          <a:xfrm>
                            <a:off x="2705087" y="3486149"/>
                            <a:ext cx="76200" cy="2514600"/>
                          </a:xfrm>
                          <a:custGeom>
                            <a:avLst/>
                            <a:gdLst/>
                            <a:ahLst/>
                            <a:cxnLst/>
                            <a:rect l="l" t="t" r="r" b="b"/>
                            <a:pathLst>
                              <a:path w="76200" h="2514600">
                                <a:moveTo>
                                  <a:pt x="76200" y="2466975"/>
                                </a:moveTo>
                                <a:lnTo>
                                  <a:pt x="0" y="2466975"/>
                                </a:lnTo>
                                <a:lnTo>
                                  <a:pt x="0" y="2514600"/>
                                </a:lnTo>
                                <a:lnTo>
                                  <a:pt x="76200" y="2514600"/>
                                </a:lnTo>
                                <a:lnTo>
                                  <a:pt x="76200" y="2466975"/>
                                </a:lnTo>
                                <a:close/>
                              </a:path>
                              <a:path w="76200" h="2514600">
                                <a:moveTo>
                                  <a:pt x="76200" y="2114550"/>
                                </a:moveTo>
                                <a:lnTo>
                                  <a:pt x="0" y="2114550"/>
                                </a:lnTo>
                                <a:lnTo>
                                  <a:pt x="0" y="2162175"/>
                                </a:lnTo>
                                <a:lnTo>
                                  <a:pt x="76200" y="2162175"/>
                                </a:lnTo>
                                <a:lnTo>
                                  <a:pt x="76200" y="2114550"/>
                                </a:lnTo>
                                <a:close/>
                              </a:path>
                              <a:path w="76200" h="2514600">
                                <a:moveTo>
                                  <a:pt x="76200" y="1762125"/>
                                </a:moveTo>
                                <a:lnTo>
                                  <a:pt x="0" y="1762125"/>
                                </a:lnTo>
                                <a:lnTo>
                                  <a:pt x="0" y="1809750"/>
                                </a:lnTo>
                                <a:lnTo>
                                  <a:pt x="76200" y="1809750"/>
                                </a:lnTo>
                                <a:lnTo>
                                  <a:pt x="76200" y="1762125"/>
                                </a:lnTo>
                                <a:close/>
                              </a:path>
                              <a:path w="76200" h="2514600">
                                <a:moveTo>
                                  <a:pt x="76200" y="704850"/>
                                </a:moveTo>
                                <a:lnTo>
                                  <a:pt x="0" y="704850"/>
                                </a:lnTo>
                                <a:lnTo>
                                  <a:pt x="0" y="752475"/>
                                </a:lnTo>
                                <a:lnTo>
                                  <a:pt x="76200" y="752475"/>
                                </a:lnTo>
                                <a:lnTo>
                                  <a:pt x="76200" y="704850"/>
                                </a:lnTo>
                                <a:close/>
                              </a:path>
                              <a:path w="76200" h="2514600">
                                <a:moveTo>
                                  <a:pt x="76200" y="352425"/>
                                </a:moveTo>
                                <a:lnTo>
                                  <a:pt x="0" y="352425"/>
                                </a:lnTo>
                                <a:lnTo>
                                  <a:pt x="0" y="400050"/>
                                </a:lnTo>
                                <a:lnTo>
                                  <a:pt x="76200" y="400050"/>
                                </a:lnTo>
                                <a:lnTo>
                                  <a:pt x="76200" y="352425"/>
                                </a:lnTo>
                                <a:close/>
                              </a:path>
                              <a:path w="76200" h="2514600">
                                <a:moveTo>
                                  <a:pt x="76200" y="0"/>
                                </a:moveTo>
                                <a:lnTo>
                                  <a:pt x="0" y="0"/>
                                </a:lnTo>
                                <a:lnTo>
                                  <a:pt x="0" y="38100"/>
                                </a:lnTo>
                                <a:lnTo>
                                  <a:pt x="76200" y="38100"/>
                                </a:lnTo>
                                <a:lnTo>
                                  <a:pt x="76200" y="0"/>
                                </a:lnTo>
                                <a:close/>
                              </a:path>
                            </a:pathLst>
                          </a:custGeom>
                          <a:solidFill>
                            <a:srgbClr val="25A6FF"/>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84448" id="docshapegroup1" coordorigin="0,0" coordsize="11919,16858">
                <v:rect style="position:absolute;left:3773;top:14445;width:8146;height:2413" id="docshape2" filled="true" fillcolor="#25a6ff" stroked="false">
                  <v:fill opacity="32899f" type="solid"/>
                </v:rect>
                <v:rect style="position:absolute;left:0;top:0;width:11919;height:3720" id="docshape3" filled="true" fillcolor="#424242" stroked="false">
                  <v:fill type="solid"/>
                </v:rect>
                <v:rect style="position:absolute;left:3780;top:3720;width:8139;height:10725" id="docshape4" filled="true" fillcolor="#25a6ff" stroked="false">
                  <v:fill opacity="32899f" type="solid"/>
                </v:rect>
                <v:shape style="position:absolute;left:4259;top:5490;width:120;height:3960" id="docshape5" coordorigin="4260,5490" coordsize="120,3960" path="m4380,9375l4260,9375,4260,9450,4380,9450,4380,9375xm4380,8820l4260,8820,4260,8895,4380,8895,4380,8820xm4380,8265l4260,8265,4260,8340,4380,8340,4380,8265xm4380,6600l4260,6600,4260,6675,4380,6675,4380,6600xm4380,6045l4260,6045,4260,6120,4380,6120,4380,6045xm4380,5490l4260,5490,4260,5550,4380,5550,4380,5490xe" filled="true" fillcolor="#25a6ff" stroked="false">
                  <v:path arrowok="t"/>
                  <v:fill type="solid"/>
                </v:shape>
                <w10:wrap type="none"/>
              </v:group>
            </w:pict>
          </mc:Fallback>
        </mc:AlternateContent>
      </w:r>
      <w:r>
        <w:rPr>
          <w:rFonts w:ascii="Arial" w:hAnsi="Arial"/>
          <w:sz w:val="31"/>
        </w:rPr>
        <mc:AlternateContent>
          <mc:Choice Requires="wps">
            <w:drawing>
              <wp:anchor distT="0" distB="0" distL="0" distR="0" allowOverlap="1" layoutInCell="1" locked="0" behindDoc="1" simplePos="0" relativeHeight="487533056">
                <wp:simplePos x="0" y="0"/>
                <wp:positionH relativeFrom="page">
                  <wp:posOffset>400049</wp:posOffset>
                </wp:positionH>
                <wp:positionV relativeFrom="paragraph">
                  <wp:posOffset>207818</wp:posOffset>
                </wp:positionV>
                <wp:extent cx="76200" cy="476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31.499998pt;margin-top:16.363686pt;width:6.0pt;height:3.75pt;mso-position-horizontal-relative:page;mso-position-vertical-relative:paragraph;z-index:-15783424" id="docshape6" filled="true" fillcolor="#25a6ff" stroked="false">
                <v:fill type="solid"/>
                <w10:wrap type="none"/>
              </v:rect>
            </w:pict>
          </mc:Fallback>
        </mc:AlternateContent>
      </w:r>
      <w:r>
        <w:rPr>
          <w:w w:val="105"/>
          <w:position w:val="1"/>
          <w:sz w:val="18"/>
        </w:rPr>
        <w:t>Chronic</w:t>
      </w:r>
      <w:r>
        <w:rPr>
          <w:spacing w:val="20"/>
          <w:w w:val="105"/>
          <w:position w:val="1"/>
          <w:sz w:val="18"/>
        </w:rPr>
        <w:t> </w:t>
      </w:r>
      <w:r>
        <w:rPr>
          <w:w w:val="105"/>
          <w:position w:val="1"/>
          <w:sz w:val="18"/>
        </w:rPr>
        <w:t>care</w:t>
      </w:r>
      <w:r>
        <w:rPr>
          <w:spacing w:val="21"/>
          <w:w w:val="105"/>
          <w:position w:val="1"/>
          <w:sz w:val="18"/>
        </w:rPr>
        <w:t> </w:t>
      </w:r>
      <w:r>
        <w:rPr>
          <w:spacing w:val="-2"/>
          <w:w w:val="105"/>
          <w:position w:val="1"/>
          <w:sz w:val="18"/>
        </w:rPr>
        <w:t>coordination</w:t>
      </w:r>
    </w:p>
    <w:p>
      <w:pPr>
        <w:pStyle w:val="ListParagraph"/>
        <w:numPr>
          <w:ilvl w:val="1"/>
          <w:numId w:val="1"/>
        </w:numPr>
        <w:tabs>
          <w:tab w:pos="645" w:val="left" w:leader="none"/>
        </w:tabs>
        <w:spacing w:line="330" w:lineRule="exact" w:before="0" w:after="0"/>
        <w:ind w:left="645" w:right="0" w:hanging="296"/>
        <w:jc w:val="left"/>
        <w:rPr>
          <w:rFonts w:ascii="Arial" w:hAnsi="Arial"/>
          <w:position w:val="-2"/>
          <w:sz w:val="31"/>
        </w:rPr>
      </w:pPr>
      <w:r>
        <w:rPr>
          <w:rFonts w:ascii="Arial" w:hAnsi="Arial"/>
          <w:position w:val="-2"/>
          <w:sz w:val="31"/>
        </w:rPr>
        <mc:AlternateContent>
          <mc:Choice Requires="wps">
            <w:drawing>
              <wp:anchor distT="0" distB="0" distL="0" distR="0" allowOverlap="1" layoutInCell="1" locked="0" behindDoc="1" simplePos="0" relativeHeight="487533568">
                <wp:simplePos x="0" y="0"/>
                <wp:positionH relativeFrom="page">
                  <wp:posOffset>400049</wp:posOffset>
                </wp:positionH>
                <wp:positionV relativeFrom="paragraph">
                  <wp:posOffset>90829</wp:posOffset>
                </wp:positionV>
                <wp:extent cx="76200" cy="476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31.499998pt;margin-top:7.151941pt;width:6.0pt;height:3.75pt;mso-position-horizontal-relative:page;mso-position-vertical-relative:paragraph;z-index:-15782912" id="docshape7" filled="true" fillcolor="#25a6ff" stroked="false">
                <v:fill type="solid"/>
                <w10:wrap type="none"/>
              </v:rect>
            </w:pict>
          </mc:Fallback>
        </mc:AlternateContent>
      </w:r>
      <w:r>
        <w:rPr>
          <w:w w:val="105"/>
          <w:sz w:val="18"/>
        </w:rPr>
        <w:t>Health</w:t>
      </w:r>
      <w:r>
        <w:rPr>
          <w:spacing w:val="27"/>
          <w:w w:val="105"/>
          <w:sz w:val="18"/>
        </w:rPr>
        <w:t> </w:t>
      </w:r>
      <w:r>
        <w:rPr>
          <w:w w:val="105"/>
          <w:sz w:val="18"/>
        </w:rPr>
        <w:t>promotion</w:t>
      </w:r>
      <w:r>
        <w:rPr>
          <w:spacing w:val="27"/>
          <w:w w:val="105"/>
          <w:sz w:val="18"/>
        </w:rPr>
        <w:t> </w:t>
      </w:r>
      <w:r>
        <w:rPr>
          <w:spacing w:val="-2"/>
          <w:w w:val="105"/>
          <w:sz w:val="18"/>
        </w:rPr>
        <w:t>counseling</w:t>
      </w:r>
    </w:p>
    <w:p>
      <w:pPr>
        <w:pStyle w:val="ListParagraph"/>
        <w:numPr>
          <w:ilvl w:val="1"/>
          <w:numId w:val="1"/>
        </w:numPr>
        <w:tabs>
          <w:tab w:pos="645" w:val="left" w:leader="none"/>
        </w:tabs>
        <w:spacing w:line="330" w:lineRule="exact" w:before="0" w:after="0"/>
        <w:ind w:left="645" w:right="0" w:hanging="296"/>
        <w:jc w:val="left"/>
        <w:rPr>
          <w:rFonts w:ascii="Arial" w:hAnsi="Arial"/>
          <w:position w:val="-2"/>
          <w:sz w:val="31"/>
        </w:rPr>
      </w:pPr>
      <w:r>
        <w:rPr>
          <w:rFonts w:ascii="Arial" w:hAnsi="Arial"/>
          <w:position w:val="-2"/>
          <w:sz w:val="31"/>
        </w:rPr>
        <mc:AlternateContent>
          <mc:Choice Requires="wps">
            <w:drawing>
              <wp:anchor distT="0" distB="0" distL="0" distR="0" allowOverlap="1" layoutInCell="1" locked="0" behindDoc="1" simplePos="0" relativeHeight="487534080">
                <wp:simplePos x="0" y="0"/>
                <wp:positionH relativeFrom="page">
                  <wp:posOffset>400049</wp:posOffset>
                </wp:positionH>
                <wp:positionV relativeFrom="paragraph">
                  <wp:posOffset>90829</wp:posOffset>
                </wp:positionV>
                <wp:extent cx="76200" cy="47625"/>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31.499998pt;margin-top:7.15194pt;width:6.0pt;height:3.75pt;mso-position-horizontal-relative:page;mso-position-vertical-relative:paragraph;z-index:-15782400" id="docshape8" filled="true" fillcolor="#25a6ff" stroked="false">
                <v:fill type="solid"/>
                <w10:wrap type="none"/>
              </v:rect>
            </w:pict>
          </mc:Fallback>
        </mc:AlternateContent>
      </w:r>
      <w:r>
        <w:rPr>
          <w:spacing w:val="2"/>
          <w:sz w:val="18"/>
        </w:rPr>
        <w:t>Outpatient</w:t>
      </w:r>
      <w:r>
        <w:rPr>
          <w:spacing w:val="37"/>
          <w:sz w:val="18"/>
        </w:rPr>
        <w:t> </w:t>
      </w:r>
      <w:r>
        <w:rPr>
          <w:spacing w:val="-2"/>
          <w:sz w:val="18"/>
        </w:rPr>
        <w:t>procedures</w:t>
      </w:r>
    </w:p>
    <w:p>
      <w:pPr>
        <w:pStyle w:val="ListParagraph"/>
        <w:numPr>
          <w:ilvl w:val="1"/>
          <w:numId w:val="1"/>
        </w:numPr>
        <w:tabs>
          <w:tab w:pos="645" w:val="left" w:leader="none"/>
        </w:tabs>
        <w:spacing w:line="322" w:lineRule="exact" w:before="0" w:after="0"/>
        <w:ind w:left="645" w:right="0" w:hanging="296"/>
        <w:jc w:val="left"/>
        <w:rPr>
          <w:rFonts w:ascii="Arial" w:hAnsi="Arial"/>
          <w:position w:val="-2"/>
          <w:sz w:val="31"/>
        </w:rPr>
      </w:pPr>
      <w:r>
        <w:rPr>
          <w:rFonts w:ascii="Arial" w:hAnsi="Arial"/>
          <w:position w:val="-2"/>
          <w:sz w:val="31"/>
        </w:rPr>
        <mc:AlternateContent>
          <mc:Choice Requires="wps">
            <w:drawing>
              <wp:anchor distT="0" distB="0" distL="0" distR="0" allowOverlap="1" layoutInCell="1" locked="0" behindDoc="1" simplePos="0" relativeHeight="487534592">
                <wp:simplePos x="0" y="0"/>
                <wp:positionH relativeFrom="page">
                  <wp:posOffset>400049</wp:posOffset>
                </wp:positionH>
                <wp:positionV relativeFrom="paragraph">
                  <wp:posOffset>90829</wp:posOffset>
                </wp:positionV>
                <wp:extent cx="76200" cy="4762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31.499998pt;margin-top:7.151946pt;width:6.0pt;height:3.75pt;mso-position-horizontal-relative:page;mso-position-vertical-relative:paragraph;z-index:-15781888" id="docshape9" filled="true" fillcolor="#25a6ff" stroked="false">
                <v:fill type="solid"/>
                <w10:wrap type="none"/>
              </v:rect>
            </w:pict>
          </mc:Fallback>
        </mc:AlternateContent>
      </w:r>
      <w:r>
        <w:rPr>
          <w:w w:val="105"/>
          <w:sz w:val="18"/>
        </w:rPr>
        <w:t>Preventive</w:t>
      </w:r>
      <w:r>
        <w:rPr>
          <w:spacing w:val="22"/>
          <w:w w:val="105"/>
          <w:sz w:val="18"/>
        </w:rPr>
        <w:t> </w:t>
      </w:r>
      <w:r>
        <w:rPr>
          <w:spacing w:val="-2"/>
          <w:w w:val="105"/>
          <w:sz w:val="18"/>
        </w:rPr>
        <w:t>screenings</w:t>
      </w:r>
    </w:p>
    <w:p>
      <w:pPr>
        <w:pStyle w:val="ListParagraph"/>
        <w:numPr>
          <w:ilvl w:val="1"/>
          <w:numId w:val="1"/>
        </w:numPr>
        <w:tabs>
          <w:tab w:pos="645" w:val="left" w:leader="none"/>
        </w:tabs>
        <w:spacing w:line="336" w:lineRule="exact" w:before="0" w:after="0"/>
        <w:ind w:left="645" w:right="0" w:hanging="296"/>
        <w:jc w:val="left"/>
        <w:rPr>
          <w:rFonts w:ascii="Arial" w:hAnsi="Arial"/>
          <w:sz w:val="31"/>
        </w:rPr>
      </w:pPr>
      <w:r>
        <w:rPr>
          <w:rFonts w:ascii="Arial" w:hAnsi="Arial"/>
          <w:sz w:val="31"/>
        </w:rPr>
        <mc:AlternateContent>
          <mc:Choice Requires="wps">
            <w:drawing>
              <wp:anchor distT="0" distB="0" distL="0" distR="0" allowOverlap="1" layoutInCell="1" locked="0" behindDoc="1" simplePos="0" relativeHeight="487535104">
                <wp:simplePos x="0" y="0"/>
                <wp:positionH relativeFrom="page">
                  <wp:posOffset>400049</wp:posOffset>
                </wp:positionH>
                <wp:positionV relativeFrom="paragraph">
                  <wp:posOffset>86067</wp:posOffset>
                </wp:positionV>
                <wp:extent cx="76200"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31.499998pt;margin-top:6.776952pt;width:6.0pt;height:3.75pt;mso-position-horizontal-relative:page;mso-position-vertical-relative:paragraph;z-index:-15781376" id="docshape10" filled="true" fillcolor="#25a6ff" stroked="false">
                <v:fill type="solid"/>
                <w10:wrap type="none"/>
              </v:rect>
            </w:pict>
          </mc:Fallback>
        </mc:AlternateContent>
      </w:r>
      <w:r>
        <w:rPr>
          <w:w w:val="105"/>
          <w:position w:val="1"/>
          <w:sz w:val="18"/>
        </w:rPr>
        <w:t>Patient-centered</w:t>
      </w:r>
      <w:r>
        <w:rPr>
          <w:spacing w:val="44"/>
          <w:w w:val="105"/>
          <w:position w:val="1"/>
          <w:sz w:val="18"/>
        </w:rPr>
        <w:t> </w:t>
      </w:r>
      <w:r>
        <w:rPr>
          <w:spacing w:val="-4"/>
          <w:w w:val="105"/>
          <w:position w:val="1"/>
          <w:sz w:val="18"/>
        </w:rPr>
        <w:t>care</w:t>
      </w:r>
    </w:p>
    <w:sectPr>
      <w:type w:val="continuous"/>
      <w:pgSz w:w="11920" w:h="16860"/>
      <w:pgMar w:top="74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49"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46" w:hanging="298"/>
      </w:pPr>
      <w:rPr>
        <w:rFonts w:hint="default" w:ascii="Arial" w:hAnsi="Arial" w:eastAsia="Arial" w:cs="Arial"/>
        <w:spacing w:val="0"/>
        <w:w w:val="102"/>
        <w:lang w:val="en-US" w:eastAsia="en-US" w:bidi="ar-SA"/>
      </w:rPr>
    </w:lvl>
    <w:lvl w:ilvl="2">
      <w:start w:val="0"/>
      <w:numFmt w:val="bullet"/>
      <w:lvlText w:val="•"/>
      <w:lvlJc w:val="left"/>
      <w:pPr>
        <w:ind w:left="492" w:hanging="298"/>
      </w:pPr>
      <w:rPr>
        <w:rFonts w:hint="default"/>
        <w:lang w:val="en-US" w:eastAsia="en-US" w:bidi="ar-SA"/>
      </w:rPr>
    </w:lvl>
    <w:lvl w:ilvl="3">
      <w:start w:val="0"/>
      <w:numFmt w:val="bullet"/>
      <w:lvlText w:val="•"/>
      <w:lvlJc w:val="left"/>
      <w:pPr>
        <w:ind w:left="345" w:hanging="298"/>
      </w:pPr>
      <w:rPr>
        <w:rFonts w:hint="default"/>
        <w:lang w:val="en-US" w:eastAsia="en-US" w:bidi="ar-SA"/>
      </w:rPr>
    </w:lvl>
    <w:lvl w:ilvl="4">
      <w:start w:val="0"/>
      <w:numFmt w:val="bullet"/>
      <w:lvlText w:val="•"/>
      <w:lvlJc w:val="left"/>
      <w:pPr>
        <w:ind w:left="198" w:hanging="298"/>
      </w:pPr>
      <w:rPr>
        <w:rFonts w:hint="default"/>
        <w:lang w:val="en-US" w:eastAsia="en-US" w:bidi="ar-SA"/>
      </w:rPr>
    </w:lvl>
    <w:lvl w:ilvl="5">
      <w:start w:val="0"/>
      <w:numFmt w:val="bullet"/>
      <w:lvlText w:val="•"/>
      <w:lvlJc w:val="left"/>
      <w:pPr>
        <w:ind w:left="51" w:hanging="298"/>
      </w:pPr>
      <w:rPr>
        <w:rFonts w:hint="default"/>
        <w:lang w:val="en-US" w:eastAsia="en-US" w:bidi="ar-SA"/>
      </w:rPr>
    </w:lvl>
    <w:lvl w:ilvl="6">
      <w:start w:val="0"/>
      <w:numFmt w:val="bullet"/>
      <w:lvlText w:val="•"/>
      <w:lvlJc w:val="left"/>
      <w:pPr>
        <w:ind w:left="-96" w:hanging="298"/>
      </w:pPr>
      <w:rPr>
        <w:rFonts w:hint="default"/>
        <w:lang w:val="en-US" w:eastAsia="en-US" w:bidi="ar-SA"/>
      </w:rPr>
    </w:lvl>
    <w:lvl w:ilvl="7">
      <w:start w:val="0"/>
      <w:numFmt w:val="bullet"/>
      <w:lvlText w:val="•"/>
      <w:lvlJc w:val="left"/>
      <w:pPr>
        <w:ind w:left="-243" w:hanging="298"/>
      </w:pPr>
      <w:rPr>
        <w:rFonts w:hint="default"/>
        <w:lang w:val="en-US" w:eastAsia="en-US" w:bidi="ar-SA"/>
      </w:rPr>
    </w:lvl>
    <w:lvl w:ilvl="8">
      <w:start w:val="0"/>
      <w:numFmt w:val="bullet"/>
      <w:lvlText w:val="•"/>
      <w:lvlJc w:val="left"/>
      <w:pPr>
        <w:ind w:left="-39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ListParagraph" w:type="paragraph">
    <w:name w:val="List Paragraph"/>
    <w:basedOn w:val="Normal"/>
    <w:uiPriority w:val="1"/>
    <w:qFormat/>
    <w:pPr>
      <w:ind w:left="645" w:hanging="298"/>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avery.harris@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2026-02-12T16:44:13Z</dcterms:created>
  <dcterms:modified xsi:type="dcterms:W3CDTF">2026-02-12T16:44:13Z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