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Brandon</w:t>
      </w:r>
      <w:r>
        <w:rPr>
          <w:color w:val="FFFFFF"/>
          <w:spacing w:val="11"/>
        </w:rPr>
        <w:t> </w:t>
      </w:r>
      <w:r>
        <w:rPr>
          <w:color w:val="FFFFFF"/>
          <w:spacing w:val="-2"/>
        </w:rPr>
        <w:t>Cooper</w:t>
      </w:r>
    </w:p>
    <w:p>
      <w:pPr>
        <w:pStyle w:val="Heading3"/>
      </w:pPr>
      <w:r>
        <w:rPr>
          <w:color w:val="FFFFFF"/>
          <w:spacing w:val="-4"/>
        </w:rPr>
        <w:t>B2B</w:t>
      </w:r>
      <w:r>
        <w:rPr>
          <w:color w:val="FFFFFF"/>
          <w:spacing w:val="-14"/>
        </w:rPr>
        <w:t> </w:t>
      </w:r>
      <w:r>
        <w:rPr>
          <w:color w:val="FFFFFF"/>
          <w:spacing w:val="-4"/>
        </w:rPr>
        <w:t>Customer</w:t>
      </w:r>
      <w:r>
        <w:rPr>
          <w:color w:val="FFFFFF"/>
          <w:spacing w:val="-11"/>
        </w:rPr>
        <w:t> </w:t>
      </w:r>
      <w:r>
        <w:rPr>
          <w:color w:val="FFFFFF"/>
          <w:spacing w:val="-4"/>
        </w:rPr>
        <w:t>Success</w:t>
      </w:r>
      <w:r>
        <w:rPr>
          <w:color w:val="FFFFFF"/>
          <w:spacing w:val="-11"/>
        </w:rPr>
        <w:t> </w:t>
      </w:r>
      <w:r>
        <w:rPr>
          <w:color w:val="FFFFFF"/>
          <w:spacing w:val="-4"/>
        </w:rPr>
        <w:t>Manager</w:t>
      </w:r>
    </w:p>
    <w:p>
      <w:pPr>
        <w:spacing w:before="154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B2B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Customer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Success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Manager</w:t>
      </w:r>
      <w:r>
        <w:rPr>
          <w:b/>
          <w:color w:val="FFFFFF"/>
          <w:spacing w:val="-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</w:t>
      </w:r>
      <w:r>
        <w:rPr>
          <w:b/>
          <w:color w:val="FFFFFF"/>
          <w:spacing w:val="8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focus</w:t>
      </w:r>
      <w:r>
        <w:rPr>
          <w:b/>
          <w:color w:val="FFFFFF"/>
          <w:spacing w:val="8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on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enterprise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accounts</w:t>
      </w:r>
    </w:p>
    <w:p>
      <w:pPr>
        <w:spacing w:line="271" w:lineRule="auto" w:before="25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Customer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success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clients,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contract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renewals,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expanding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B2B </w:t>
      </w:r>
      <w:r>
        <w:rPr>
          <w:color w:val="FFFFFF"/>
          <w:spacing w:val="-2"/>
          <w:w w:val="105"/>
          <w:sz w:val="16"/>
        </w:rPr>
        <w:t>partnerships.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Heading2"/>
        <w:spacing w:line="252" w:lineRule="auto" w:before="101"/>
      </w:pPr>
      <w:r>
        <w:rPr>
          <w:color w:val="616478"/>
          <w:spacing w:val="-2"/>
          <w:sz w:val="48"/>
        </w:rPr>
        <w:t>P</w:t>
      </w:r>
      <w:r>
        <w:rPr>
          <w:color w:val="616478"/>
          <w:spacing w:val="-2"/>
        </w:rPr>
        <w:t>ERSONAL INFORMATION</w:t>
      </w:r>
    </w:p>
    <w:p>
      <w:pPr>
        <w:pStyle w:val="BodyText"/>
        <w:spacing w:before="62"/>
        <w:rPr>
          <w:rFonts w:ascii="Arial"/>
          <w:b/>
          <w:sz w:val="28"/>
        </w:rPr>
      </w:pPr>
    </w:p>
    <w:p>
      <w:pPr>
        <w:pStyle w:val="BodyText"/>
        <w:ind w:left="665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2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  <w:spacing w:before="241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</w:pPr>
      <w:r>
        <w:rPr>
          <w:color w:val="616478"/>
          <w:spacing w:val="-2"/>
          <w:sz w:val="48"/>
        </w:rPr>
        <w:t>P</w:t>
      </w:r>
      <w:r>
        <w:rPr>
          <w:color w:val="616478"/>
          <w:spacing w:val="-2"/>
        </w:rPr>
        <w:t>ROFESSIONAL</w:t>
      </w:r>
      <w:r>
        <w:rPr>
          <w:color w:val="616478"/>
          <w:spacing w:val="-10"/>
        </w:rPr>
        <w:t> </w:t>
      </w:r>
      <w:r>
        <w:rPr>
          <w:color w:val="616478"/>
          <w:spacing w:val="-2"/>
        </w:rPr>
        <w:t>EXPERIENCE</w:t>
      </w:r>
    </w:p>
    <w:p>
      <w:pPr>
        <w:pStyle w:val="BodyText"/>
        <w:spacing w:before="81"/>
        <w:rPr>
          <w:rFonts w:ascii="Arial"/>
          <w:b/>
          <w:sz w:val="28"/>
        </w:rPr>
      </w:pPr>
    </w:p>
    <w:p>
      <w:pPr>
        <w:pStyle w:val="BodyText"/>
        <w:spacing w:line="266" w:lineRule="auto"/>
        <w:ind w:left="442" w:right="270"/>
      </w:pPr>
      <w:r>
        <w:rPr>
          <w:w w:val="105"/>
        </w:rPr>
        <w:t>B2B</w:t>
      </w:r>
      <w:r>
        <w:rPr>
          <w:spacing w:val="40"/>
          <w:w w:val="105"/>
        </w:rPr>
        <w:t> </w:t>
      </w:r>
      <w:r>
        <w:rPr>
          <w:w w:val="105"/>
        </w:rPr>
        <w:t>CUSTOMER</w:t>
      </w:r>
      <w:r>
        <w:rPr>
          <w:spacing w:val="40"/>
          <w:w w:val="105"/>
        </w:rPr>
        <w:t> </w:t>
      </w:r>
      <w:r>
        <w:rPr>
          <w:w w:val="105"/>
        </w:rPr>
        <w:t>SUCCESS</w:t>
      </w:r>
      <w:r>
        <w:rPr>
          <w:spacing w:val="40"/>
          <w:w w:val="105"/>
        </w:rPr>
        <w:t> </w:t>
      </w:r>
      <w:r>
        <w:rPr>
          <w:w w:val="105"/>
        </w:rPr>
        <w:t>MANAGER</w:t>
      </w:r>
      <w:r>
        <w:rPr>
          <w:spacing w:val="56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6"/>
          <w:w w:val="105"/>
          <w:position w:val="1"/>
        </w:rPr>
        <w:t> </w:t>
      </w:r>
      <w:r>
        <w:rPr>
          <w:w w:val="105"/>
        </w:rPr>
        <w:t>ENTERPRISEGROWTH</w:t>
      </w:r>
      <w:r>
        <w:rPr>
          <w:spacing w:val="40"/>
          <w:w w:val="105"/>
        </w:rPr>
        <w:t> </w:t>
      </w:r>
      <w:r>
        <w:rPr>
          <w:w w:val="105"/>
        </w:rPr>
        <w:t>INC.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DALLAS,</w:t>
      </w:r>
      <w:r>
        <w:rPr>
          <w:spacing w:val="37"/>
          <w:w w:val="105"/>
        </w:rPr>
        <w:t> </w:t>
      </w:r>
      <w:r>
        <w:rPr>
          <w:w w:val="105"/>
        </w:rPr>
        <w:t>TX,</w:t>
      </w:r>
      <w:r>
        <w:rPr>
          <w:spacing w:val="80"/>
          <w:w w:val="105"/>
        </w:rPr>
        <w:t> </w:t>
      </w:r>
      <w:r>
        <w:rPr>
          <w:w w:val="105"/>
        </w:rPr>
        <w:t>MAY 2018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141"/>
          <w:cols w:num="2" w:equalWidth="0">
            <w:col w:w="2452" w:space="1082"/>
            <w:col w:w="7962"/>
          </w:cols>
        </w:sectPr>
      </w:pPr>
    </w:p>
    <w:p>
      <w:pPr>
        <w:pStyle w:val="BodyText"/>
        <w:spacing w:before="167"/>
      </w:pPr>
    </w:p>
    <w:p>
      <w:pPr>
        <w:pStyle w:val="BodyText"/>
        <w:ind w:left="139"/>
        <w:jc w:val="center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BodyText"/>
      </w:pPr>
    </w:p>
    <w:p>
      <w:pPr>
        <w:pStyle w:val="BodyText"/>
        <w:spacing w:before="66"/>
      </w:pPr>
    </w:p>
    <w:p>
      <w:pPr>
        <w:pStyle w:val="Heading2"/>
        <w:spacing w:before="1"/>
        <w:jc w:val="center"/>
      </w:pPr>
      <w:r>
        <w:rPr>
          <w:color w:val="616478"/>
          <w:spacing w:val="14"/>
          <w:w w:val="95"/>
          <w:sz w:val="48"/>
        </w:rPr>
        <w:t>K</w:t>
      </w:r>
      <w:r>
        <w:rPr>
          <w:color w:val="616478"/>
          <w:spacing w:val="14"/>
          <w:w w:val="95"/>
        </w:rPr>
        <w:t>EY</w:t>
      </w:r>
      <w:r>
        <w:rPr>
          <w:color w:val="616478"/>
          <w:w w:val="95"/>
        </w:rPr>
        <w:t> </w:t>
      </w:r>
      <w:r>
        <w:rPr>
          <w:color w:val="616478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22" w:after="0"/>
        <w:ind w:left="367" w:right="79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Increased enterprise contract renewals by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40% through proactive engagement </w:t>
      </w:r>
      <w:r>
        <w:rPr>
          <w:spacing w:val="-2"/>
          <w:w w:val="110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41" w:after="0"/>
        <w:ind w:left="367" w:right="293" w:hanging="298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customer education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initiatives,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adoption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rates by 30%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240" w:lineRule="auto" w:before="32" w:after="0"/>
        <w:ind w:left="366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portfolio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25+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corporate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accounts,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driving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$5M+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revenue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141"/>
          <w:cols w:num="2" w:equalWidth="0">
            <w:col w:w="1823" w:space="2232"/>
            <w:col w:w="7441"/>
          </w:cols>
        </w:sectPr>
      </w:pPr>
    </w:p>
    <w:p>
      <w:pPr>
        <w:pStyle w:val="BodyText"/>
        <w:spacing w:before="1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95" w:after="0"/>
        <w:ind w:left="496" w:right="0" w:hanging="296"/>
        <w:jc w:val="left"/>
        <w:rPr>
          <w:sz w:val="18"/>
        </w:rPr>
      </w:pPr>
      <w:r>
        <w:rPr>
          <w:color w:val="424242"/>
          <w:w w:val="110"/>
          <w:sz w:val="18"/>
        </w:rPr>
        <w:t>B2B</w:t>
      </w:r>
      <w:r>
        <w:rPr>
          <w:color w:val="424242"/>
          <w:spacing w:val="9"/>
          <w:w w:val="110"/>
          <w:sz w:val="18"/>
        </w:rPr>
        <w:t> </w:t>
      </w:r>
      <w:r>
        <w:rPr>
          <w:color w:val="424242"/>
          <w:w w:val="110"/>
          <w:sz w:val="18"/>
        </w:rPr>
        <w:t>account</w:t>
      </w:r>
      <w:r>
        <w:rPr>
          <w:color w:val="424242"/>
          <w:spacing w:val="9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26" w:after="0"/>
        <w:ind w:left="497" w:right="197" w:hanging="298"/>
        <w:jc w:val="left"/>
        <w:rPr>
          <w:sz w:val="18"/>
        </w:rPr>
      </w:pPr>
      <w:r>
        <w:rPr>
          <w:color w:val="424242"/>
          <w:w w:val="105"/>
          <w:sz w:val="18"/>
        </w:rPr>
        <w:t>Contract negotiation and </w:t>
      </w:r>
      <w:r>
        <w:rPr>
          <w:color w:val="424242"/>
          <w:spacing w:val="-2"/>
          <w:w w:val="105"/>
          <w:sz w:val="18"/>
        </w:rPr>
        <w:t>renewals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74" w:after="0"/>
        <w:ind w:left="497" w:right="71" w:hanging="298"/>
        <w:jc w:val="left"/>
        <w:rPr>
          <w:sz w:val="18"/>
        </w:rPr>
      </w:pPr>
      <w:r>
        <w:rPr>
          <w:color w:val="424242"/>
          <w:w w:val="110"/>
          <w:sz w:val="18"/>
        </w:rPr>
        <w:t>CRM</w:t>
      </w:r>
      <w:r>
        <w:rPr>
          <w:color w:val="424242"/>
          <w:spacing w:val="-10"/>
          <w:w w:val="110"/>
          <w:sz w:val="18"/>
        </w:rPr>
        <w:t> </w:t>
      </w:r>
      <w:r>
        <w:rPr>
          <w:color w:val="424242"/>
          <w:w w:val="110"/>
          <w:sz w:val="18"/>
        </w:rPr>
        <w:t>software</w:t>
      </w:r>
      <w:r>
        <w:rPr>
          <w:color w:val="424242"/>
          <w:spacing w:val="-10"/>
          <w:w w:val="110"/>
          <w:sz w:val="18"/>
        </w:rPr>
        <w:t> </w:t>
      </w:r>
      <w:r>
        <w:rPr>
          <w:color w:val="424242"/>
          <w:w w:val="110"/>
          <w:sz w:val="18"/>
        </w:rPr>
        <w:t>(Salesforce, </w:t>
      </w:r>
      <w:r>
        <w:rPr>
          <w:color w:val="424242"/>
          <w:spacing w:val="-2"/>
          <w:w w:val="110"/>
          <w:sz w:val="18"/>
        </w:rPr>
        <w:t>HubSpot)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36" w:after="0"/>
        <w:ind w:left="496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Churn</w:t>
      </w:r>
      <w:r>
        <w:rPr>
          <w:color w:val="424242"/>
          <w:spacing w:val="29"/>
          <w:w w:val="105"/>
          <w:sz w:val="18"/>
        </w:rPr>
        <w:t> </w:t>
      </w:r>
      <w:r>
        <w:rPr>
          <w:color w:val="424242"/>
          <w:w w:val="105"/>
          <w:sz w:val="18"/>
        </w:rPr>
        <w:t>reduction</w:t>
      </w:r>
      <w:r>
        <w:rPr>
          <w:color w:val="424242"/>
          <w:spacing w:val="3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strategies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8" w:lineRule="auto" w:before="10" w:after="0"/>
        <w:ind w:left="497" w:right="462" w:hanging="298"/>
        <w:jc w:val="left"/>
        <w:rPr>
          <w:sz w:val="18"/>
        </w:rPr>
      </w:pPr>
      <w:r>
        <w:rPr>
          <w:color w:val="424242"/>
          <w:w w:val="105"/>
          <w:sz w:val="18"/>
        </w:rPr>
        <w:t>Data-driven customer </w:t>
      </w:r>
      <w:r>
        <w:rPr>
          <w:color w:val="424242"/>
          <w:spacing w:val="-2"/>
          <w:w w:val="105"/>
          <w:sz w:val="18"/>
        </w:rPr>
        <w:t>insights</w:t>
      </w:r>
    </w:p>
    <w:p>
      <w:pPr>
        <w:pStyle w:val="BodyText"/>
        <w:spacing w:line="266" w:lineRule="auto" w:before="125"/>
        <w:ind w:left="200" w:right="1607"/>
      </w:pPr>
      <w:r>
        <w:rPr/>
        <w:br w:type="column"/>
      </w:r>
      <w:r>
        <w:rPr>
          <w:w w:val="110"/>
        </w:rPr>
        <w:t>ACCOUNT MANAGER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BUSINESSTECH</w:t>
      </w:r>
      <w:r>
        <w:rPr>
          <w:spacing w:val="40"/>
          <w:w w:val="110"/>
        </w:rPr>
        <w:t> </w:t>
      </w:r>
      <w:r>
        <w:rPr>
          <w:w w:val="110"/>
        </w:rPr>
        <w:t>SOLUTIONS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DALLAS, TX, JULY 2014 </w:t>
      </w:r>
      <w:r>
        <w:rPr>
          <w:w w:val="130"/>
        </w:rPr>
        <w:t>– </w:t>
      </w:r>
      <w:r>
        <w:rPr>
          <w:w w:val="110"/>
        </w:rPr>
        <w:t>APRIL 2018</w:t>
      </w:r>
    </w:p>
    <w:p>
      <w:pPr>
        <w:pStyle w:val="BodyText"/>
        <w:spacing w:before="16"/>
      </w:pPr>
    </w:p>
    <w:p>
      <w:pPr>
        <w:pStyle w:val="ListParagraph"/>
        <w:numPr>
          <w:ilvl w:val="2"/>
          <w:numId w:val="1"/>
        </w:numPr>
        <w:tabs>
          <w:tab w:pos="644" w:val="left" w:leader="none"/>
          <w:tab w:pos="646" w:val="left" w:leader="none"/>
        </w:tabs>
        <w:spacing w:line="204" w:lineRule="auto" w:before="0" w:after="0"/>
        <w:ind w:left="646" w:right="408" w:hanging="298"/>
        <w:jc w:val="left"/>
        <w:rPr>
          <w:sz w:val="18"/>
        </w:rPr>
      </w:pPr>
      <w:r>
        <w:rPr>
          <w:w w:val="105"/>
          <w:sz w:val="18"/>
        </w:rPr>
        <w:t>Built strong relationships with B2B clients, increasing satisfaction scores by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25%</w:t>
      </w:r>
    </w:p>
    <w:p>
      <w:pPr>
        <w:pStyle w:val="ListParagraph"/>
        <w:numPr>
          <w:ilvl w:val="2"/>
          <w:numId w:val="1"/>
        </w:numPr>
        <w:tabs>
          <w:tab w:pos="644" w:val="left" w:leader="none"/>
          <w:tab w:pos="646" w:val="left" w:leader="none"/>
        </w:tabs>
        <w:spacing w:line="218" w:lineRule="auto" w:before="59" w:after="0"/>
        <w:ind w:left="646" w:right="805" w:hanging="298"/>
        <w:jc w:val="left"/>
        <w:rPr>
          <w:sz w:val="18"/>
        </w:rPr>
      </w:pPr>
      <w:r>
        <w:rPr>
          <w:sz w:val="18"/>
        </w:rPr>
        <w:t>Assisted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contract</w:t>
      </w:r>
      <w:r>
        <w:rPr>
          <w:spacing w:val="40"/>
          <w:sz w:val="18"/>
        </w:rPr>
        <w:t> </w:t>
      </w:r>
      <w:r>
        <w:rPr>
          <w:sz w:val="18"/>
        </w:rPr>
        <w:t>negotiations,</w:t>
      </w:r>
      <w:r>
        <w:rPr>
          <w:spacing w:val="40"/>
          <w:sz w:val="18"/>
        </w:rPr>
        <w:t> </w:t>
      </w:r>
      <w:r>
        <w:rPr>
          <w:sz w:val="18"/>
        </w:rPr>
        <w:t>securing</w:t>
      </w:r>
      <w:r>
        <w:rPr>
          <w:spacing w:val="40"/>
          <w:sz w:val="18"/>
        </w:rPr>
        <w:t> </w:t>
      </w:r>
      <w:r>
        <w:rPr>
          <w:sz w:val="18"/>
        </w:rPr>
        <w:t>long-term</w:t>
      </w:r>
      <w:r>
        <w:rPr>
          <w:spacing w:val="40"/>
          <w:sz w:val="18"/>
        </w:rPr>
        <w:t> </w:t>
      </w:r>
      <w:r>
        <w:rPr>
          <w:sz w:val="18"/>
        </w:rPr>
        <w:t>agreements</w:t>
      </w:r>
      <w:r>
        <w:rPr>
          <w:spacing w:val="38"/>
          <w:sz w:val="18"/>
        </w:rPr>
        <w:t> </w:t>
      </w:r>
      <w:r>
        <w:rPr>
          <w:sz w:val="18"/>
        </w:rPr>
        <w:t>with</w:t>
      </w:r>
      <w:r>
        <w:rPr>
          <w:spacing w:val="80"/>
          <w:sz w:val="18"/>
        </w:rPr>
        <w:t> </w:t>
      </w:r>
      <w:r>
        <w:rPr>
          <w:sz w:val="18"/>
        </w:rPr>
        <w:t>enterprise partners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141"/>
          <w:cols w:num="2" w:equalWidth="0">
            <w:col w:w="2908" w:space="867"/>
            <w:col w:w="7721"/>
          </w:cols>
        </w:sectPr>
      </w:pPr>
    </w:p>
    <w:p>
      <w:pPr>
        <w:pStyle w:val="BodyText"/>
        <w:spacing w:before="117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248649"/>
                            <a:ext cx="238125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457450">
                                <a:moveTo>
                                  <a:pt x="0" y="2457449"/>
                                </a:moveTo>
                                <a:lnTo>
                                  <a:pt x="2381249" y="24574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4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81200">
                                <a:moveTo>
                                  <a:pt x="7568183" y="1981199"/>
                                </a:moveTo>
                                <a:lnTo>
                                  <a:pt x="0" y="1981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4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81199"/>
                            <a:ext cx="2381250" cy="626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267450">
                                <a:moveTo>
                                  <a:pt x="2381249" y="6267449"/>
                                </a:moveTo>
                                <a:lnTo>
                                  <a:pt x="0" y="62674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26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4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028949"/>
                            <a:ext cx="188862" cy="180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3813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623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6723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64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990;width:3750;height:3870" id="docshape3" filled="true" fillcolor="#616478" stroked="false">
                  <v:fill opacity="32899f" type="solid"/>
                </v:rect>
                <v:rect style="position:absolute;left:0;top:0;width:11919;height:3120" id="docshape4" filled="true" fillcolor="#616478" stroked="false">
                  <v:fill type="solid"/>
                </v:rect>
                <v:rect style="position:absolute;left:0;top:3120;width:3750;height:9870" id="docshape5" filled="true" fillcolor="#616478" stroked="false">
                  <v:fill opacity="32899f" type="solid"/>
                </v:rect>
                <v:shape style="position:absolute;left:480;top:4770;width:298;height:285" type="#_x0000_t75" id="docshape6" stroked="false">
                  <v:imagedata r:id="rId6" o:title=""/>
                </v:shape>
                <v:shape style="position:absolute;left:480;top:5325;width:298;height:343" type="#_x0000_t75" id="docshape7" stroked="false">
                  <v:imagedata r:id="rId7" o:title=""/>
                </v:shape>
                <v:shape style="position:absolute;left:480;top:5925;width:298;height:300" type="#_x0000_t75" id="docshape8" stroked="false">
                  <v:imagedata r:id="rId8" o:title=""/>
                </v:shape>
                <v:shape style="position:absolute;left:2700;top:2633;width:9218;height:1070" id="docshape9" coordorigin="2701,2634" coordsize="9218,1070" path="m10166,3703l10065,3703,9962,3703,9858,3701,9752,3698,9645,3694,9537,3689,9427,3683,9316,3676,9204,3667,9090,3658,8976,3647,8860,3635,8743,3622,8625,3608,8507,3592,8387,3575,8266,3556,8144,3537,8022,3515,7775,3470,7651,3448,7529,3427,7407,3407,7287,3388,7167,3370,7048,3353,6930,3337,6813,3321,6697,3307,6582,3293,6468,3280,6356,3268,6244,3257,6133,3246,6024,3236,5916,3227,5809,3218,5704,3210,5599,3202,5496,3195,5395,3189,5295,3183,5099,3173,4908,3164,4724,3156,4547,3150,4293,3143,3565,3126,3443,3122,3329,3118,3224,3113,3128,3107,3041,3100,2963,3091,2895,3081,2811,3062,2750,3038,2702,2986,2701,2973,2702,2960,2740,2910,2800,2876,2886,2844,2957,2825,3039,2807,3131,2790,3233,2774,3345,2760,3466,2746,3530,2739,3596,2733,3664,2727,3735,2721,3807,2716,3958,2706,4117,2696,4283,2688,4456,2680,4636,2673,4822,2666,5014,2661,5212,2656,5519,2649,5837,2644,6164,2640,6614,2637,7193,2634,7787,2634,8032,2634,8275,2636,8514,2640,8749,2644,8980,2650,9207,2658,9429,2666,9646,2675,9858,2686,10064,2698,10265,2711,10460,2725,10555,2732,10648,2740,10740,2747,10830,2755,10918,2764,11004,2772,11089,2781,11172,2790,11253,2799,11332,2808,11409,2818,11484,2828,11557,2838,11628,2848,11697,2858,11763,2869,11828,2880,11918,2896,11918,3527,11830,3546,11766,3559,11699,3572,11630,3584,11559,3596,11486,3608,11411,3619,11334,3629,11255,3639,11174,3648,11091,3657,11007,3665,10920,3672,10832,3679,10742,3685,10650,3690,10556,3694,10461,3698,10365,3701,10266,3702,10166,3703xe" filled="true" fillcolor="#6164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616478"/>
          <w:spacing w:val="-2"/>
          <w:sz w:val="48"/>
        </w:rPr>
        <w:t>E</w:t>
      </w:r>
      <w:r>
        <w:rPr>
          <w:color w:val="616478"/>
          <w:spacing w:val="-2"/>
        </w:rPr>
        <w:t>DUCATION</w:t>
      </w:r>
    </w:p>
    <w:p>
      <w:pPr>
        <w:pStyle w:val="BodyText"/>
        <w:spacing w:before="52"/>
        <w:rPr>
          <w:rFonts w:ascii="Arial"/>
          <w:b/>
          <w:sz w:val="28"/>
        </w:rPr>
      </w:pPr>
    </w:p>
    <w:p>
      <w:pPr>
        <w:pStyle w:val="BodyText"/>
        <w:spacing w:line="276" w:lineRule="auto" w:before="1"/>
        <w:ind w:left="200" w:right="8351"/>
      </w:pPr>
      <w:r>
        <w:rPr>
          <w:color w:val="424242"/>
          <w:w w:val="105"/>
        </w:rPr>
        <w:t>Bachelor of Business Administration</w:t>
      </w:r>
      <w:r>
        <w:rPr>
          <w:color w:val="424242"/>
          <w:spacing w:val="27"/>
          <w:w w:val="105"/>
        </w:rPr>
        <w:t> </w:t>
      </w:r>
      <w:r>
        <w:rPr>
          <w:color w:val="424242"/>
          <w:spacing w:val="-4"/>
          <w:w w:val="105"/>
        </w:rPr>
        <w:t>(BBA)</w:t>
      </w:r>
    </w:p>
    <w:p>
      <w:pPr>
        <w:pStyle w:val="BodyText"/>
        <w:spacing w:line="193" w:lineRule="exact"/>
        <w:ind w:left="200"/>
      </w:pPr>
      <w:r>
        <w:rPr>
          <w:color w:val="424242"/>
          <w:spacing w:val="4"/>
        </w:rPr>
        <w:t>Southern</w:t>
      </w:r>
      <w:r>
        <w:rPr>
          <w:color w:val="424242"/>
          <w:spacing w:val="48"/>
        </w:rPr>
        <w:t> </w:t>
      </w:r>
      <w:r>
        <w:rPr>
          <w:color w:val="424242"/>
          <w:spacing w:val="4"/>
        </w:rPr>
        <w:t>Methodist</w:t>
      </w:r>
      <w:r>
        <w:rPr>
          <w:color w:val="424242"/>
          <w:spacing w:val="49"/>
        </w:rPr>
        <w:t> </w:t>
      </w:r>
      <w:r>
        <w:rPr>
          <w:color w:val="424242"/>
          <w:spacing w:val="4"/>
        </w:rPr>
        <w:t>University</w:t>
      </w:r>
      <w:r>
        <w:rPr>
          <w:color w:val="424242"/>
          <w:spacing w:val="40"/>
        </w:rPr>
        <w:t> </w:t>
      </w:r>
      <w:r>
        <w:rPr>
          <w:color w:val="424242"/>
          <w:spacing w:val="-10"/>
          <w:w w:val="85"/>
        </w:rPr>
        <w:t>|</w:t>
      </w:r>
    </w:p>
    <w:p>
      <w:pPr>
        <w:pStyle w:val="BodyText"/>
        <w:spacing w:before="31"/>
        <w:ind w:left="200"/>
      </w:pPr>
      <w:r>
        <w:rPr>
          <w:color w:val="424242"/>
        </w:rPr>
        <w:t>Dallas,</w:t>
      </w:r>
      <w:r>
        <w:rPr>
          <w:color w:val="424242"/>
          <w:spacing w:val="4"/>
        </w:rPr>
        <w:t> </w:t>
      </w:r>
      <w:r>
        <w:rPr>
          <w:color w:val="424242"/>
        </w:rPr>
        <w:t>TX</w:t>
      </w:r>
      <w:r>
        <w:rPr>
          <w:color w:val="424242"/>
          <w:spacing w:val="8"/>
        </w:rPr>
        <w:t> </w:t>
      </w:r>
      <w:r>
        <w:rPr>
          <w:color w:val="424242"/>
          <w:w w:val="85"/>
        </w:rPr>
        <w:t>|</w:t>
      </w:r>
      <w:r>
        <w:rPr>
          <w:color w:val="424242"/>
          <w:spacing w:val="10"/>
        </w:rPr>
        <w:t> </w:t>
      </w:r>
      <w:r>
        <w:rPr>
          <w:color w:val="424242"/>
          <w:spacing w:val="-4"/>
        </w:rPr>
        <w:t>2014</w:t>
      </w:r>
    </w:p>
    <w:sectPr>
      <w:type w:val="continuous"/>
      <w:pgSz w:w="11920" w:h="16860"/>
      <w:pgMar w:top="44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7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0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43" w:right="11"/>
      <w:jc w:val="center"/>
      <w:outlineLvl w:val="1"/>
    </w:pPr>
    <w:rPr>
      <w:rFonts w:ascii="Arial" w:hAnsi="Arial" w:eastAsia="Arial" w:cs="Arial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5"/>
      <w:ind w:left="43"/>
      <w:jc w:val="center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2026-02-15T13:46:35Z</dcterms:created>
  <dcterms:modified xsi:type="dcterms:W3CDTF">2026-02-15T13:46:35Z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