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A6FF"/>
          <w:spacing w:val="-31"/>
        </w:rPr>
        <w:t>Sam</w:t>
      </w:r>
      <w:r>
        <w:rPr>
          <w:color w:val="25A6FF"/>
          <w:spacing w:val="-32"/>
        </w:rPr>
        <w:t> </w:t>
      </w:r>
      <w:r>
        <w:rPr>
          <w:color w:val="25A6FF"/>
          <w:spacing w:val="-2"/>
        </w:rPr>
        <w:t>Wright</w:t>
      </w:r>
    </w:p>
    <w:p>
      <w:pPr>
        <w:spacing w:before="70"/>
        <w:ind w:left="4505" w:right="0" w:firstLine="0"/>
        <w:jc w:val="center"/>
        <w:rPr>
          <w:rFonts w:ascii="Calibri"/>
          <w:sz w:val="15"/>
        </w:rPr>
      </w:pPr>
      <w:r>
        <w:rPr>
          <w:rFonts w:ascii="Calibri"/>
          <w:w w:val="125"/>
          <w:sz w:val="15"/>
        </w:rPr>
        <w:t>Social</w:t>
      </w:r>
      <w:r>
        <w:rPr>
          <w:rFonts w:ascii="Calibri"/>
          <w:spacing w:val="-1"/>
          <w:w w:val="125"/>
          <w:sz w:val="15"/>
        </w:rPr>
        <w:t> </w:t>
      </w:r>
      <w:r>
        <w:rPr>
          <w:rFonts w:ascii="Calibri"/>
          <w:w w:val="125"/>
          <w:sz w:val="15"/>
        </w:rPr>
        <w:t>Engagement</w:t>
      </w:r>
      <w:r>
        <w:rPr>
          <w:rFonts w:ascii="Calibri"/>
          <w:spacing w:val="2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Specialist</w:t>
      </w:r>
    </w:p>
    <w:p>
      <w:pPr>
        <w:pStyle w:val="BodyText"/>
        <w:spacing w:line="271" w:lineRule="auto" w:before="124"/>
        <w:ind w:left="4583" w:right="76" w:hanging="1"/>
        <w:jc w:val="center"/>
      </w:pPr>
      <w:r>
        <w:rPr>
          <w:w w:val="105"/>
        </w:rPr>
        <w:t>Social Engagement Specialist with five years of experience managing online</w:t>
      </w:r>
      <w:r>
        <w:rPr>
          <w:spacing w:val="40"/>
          <w:w w:val="105"/>
        </w:rPr>
        <w:t> </w:t>
      </w:r>
      <w:r>
        <w:rPr>
          <w:w w:val="105"/>
        </w:rPr>
        <w:t>interactions, boosting brand loyalty, and developing content that builds lasting relationships. Skilled in real-time engagement, sentiment analysis, and multi-platform moderation. Known for increasing retention through personalized community outreach.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172023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25A6FF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25A6FF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25A6FF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45193pt;width:356.25pt;height:18pt;mso-position-horizontal-relative:page;mso-position-vertical-relative:paragraph;z-index:-15728640;mso-wrap-distance-left:0;mso-wrap-distance-right:0" type="#_x0000_t202" id="docshape1" filled="true" fillcolor="#25a6ff" stroked="false"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25A6FF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25A6FF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25A6FF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pStyle w:val="Heading2"/>
        <w:spacing w:before="0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21"/>
        <w:rPr>
          <w:sz w:val="18"/>
        </w:rPr>
      </w:pPr>
    </w:p>
    <w:p>
      <w:pPr>
        <w:spacing w:line="619" w:lineRule="auto" w:before="1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sam.wright@email.com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LinkedIn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Portfolio Minneapolis, MN 55401</w:t>
      </w:r>
    </w:p>
    <w:p>
      <w:pPr>
        <w:pStyle w:val="BodyText"/>
        <w:spacing w:before="30"/>
        <w:rPr>
          <w:sz w:val="18"/>
        </w:rPr>
      </w:pPr>
    </w:p>
    <w:p>
      <w:pPr>
        <w:pStyle w:val="Heading2"/>
        <w:spacing w:before="1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17"/>
        <w:rPr>
          <w:rFonts w:ascii="Calibri"/>
          <w:sz w:val="18"/>
        </w:rPr>
      </w:pPr>
    </w:p>
    <w:p>
      <w:pPr>
        <w:spacing w:line="374" w:lineRule="auto" w:before="0"/>
        <w:ind w:left="776" w:right="9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Community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response Comment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moderation Engagement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metrics Sentiment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reporting Social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listening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June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2021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92"/>
        <w:ind w:left="107"/>
      </w:pPr>
      <w:r>
        <w:rPr>
          <w:w w:val="105"/>
        </w:rPr>
        <w:t>Social</w:t>
      </w:r>
      <w:r>
        <w:rPr>
          <w:spacing w:val="-3"/>
          <w:w w:val="105"/>
        </w:rPr>
        <w:t> </w:t>
      </w:r>
      <w:r>
        <w:rPr>
          <w:w w:val="105"/>
        </w:rPr>
        <w:t>Engagement</w:t>
      </w:r>
      <w:r>
        <w:rPr>
          <w:spacing w:val="4"/>
          <w:w w:val="105"/>
        </w:rPr>
        <w:t> </w:t>
      </w:r>
      <w:r>
        <w:rPr>
          <w:w w:val="105"/>
        </w:rPr>
        <w:t>Specialist</w:t>
      </w:r>
      <w:r>
        <w:rPr>
          <w:spacing w:val="4"/>
          <w:w w:val="105"/>
        </w:rPr>
        <w:t> </w:t>
      </w:r>
      <w:r>
        <w:rPr>
          <w:w w:val="8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Frostlight</w:t>
      </w:r>
      <w:r>
        <w:rPr>
          <w:spacing w:val="3"/>
          <w:w w:val="105"/>
        </w:rPr>
        <w:t> </w:t>
      </w:r>
      <w:r>
        <w:rPr>
          <w:w w:val="105"/>
        </w:rPr>
        <w:t>Games,</w:t>
      </w:r>
      <w:r>
        <w:rPr>
          <w:spacing w:val="4"/>
          <w:w w:val="105"/>
        </w:rPr>
        <w:t> </w:t>
      </w:r>
      <w:r>
        <w:rPr>
          <w:w w:val="105"/>
        </w:rPr>
        <w:t>Minneapolis,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80"/>
      </w:pPr>
      <w:r>
        <w:rPr>
          <w:w w:val="110"/>
        </w:rPr>
        <w:t>Increased</w:t>
      </w:r>
      <w:r>
        <w:rPr>
          <w:spacing w:val="-8"/>
          <w:w w:val="110"/>
        </w:rPr>
        <w:t> </w:t>
      </w:r>
      <w:r>
        <w:rPr>
          <w:w w:val="110"/>
        </w:rPr>
        <w:t>average</w:t>
      </w:r>
      <w:r>
        <w:rPr>
          <w:spacing w:val="-8"/>
          <w:w w:val="110"/>
        </w:rPr>
        <w:t> </w:t>
      </w:r>
      <w:r>
        <w:rPr>
          <w:w w:val="110"/>
        </w:rPr>
        <w:t>response</w:t>
      </w:r>
      <w:r>
        <w:rPr>
          <w:spacing w:val="-8"/>
          <w:w w:val="110"/>
        </w:rPr>
        <w:t> </w:t>
      </w:r>
      <w:r>
        <w:rPr>
          <w:w w:val="110"/>
        </w:rPr>
        <w:t>rate</w:t>
      </w:r>
      <w:r>
        <w:rPr>
          <w:spacing w:val="-8"/>
          <w:w w:val="110"/>
        </w:rPr>
        <w:t> </w:t>
      </w:r>
      <w:r>
        <w:rPr>
          <w:w w:val="110"/>
        </w:rPr>
        <w:t>by</w:t>
      </w:r>
      <w:r>
        <w:rPr>
          <w:spacing w:val="-13"/>
          <w:w w:val="110"/>
        </w:rPr>
        <w:t> </w:t>
      </w:r>
      <w:r>
        <w:rPr>
          <w:w w:val="110"/>
        </w:rPr>
        <w:t>39%</w:t>
      </w:r>
      <w:r>
        <w:rPr>
          <w:spacing w:val="-8"/>
          <w:w w:val="110"/>
        </w:rPr>
        <w:t> </w:t>
      </w:r>
      <w:r>
        <w:rPr>
          <w:w w:val="110"/>
        </w:rPr>
        <w:t>across</w:t>
      </w:r>
      <w:r>
        <w:rPr>
          <w:spacing w:val="-8"/>
          <w:w w:val="110"/>
        </w:rPr>
        <w:t> </w:t>
      </w:r>
      <w:r>
        <w:rPr>
          <w:w w:val="110"/>
        </w:rPr>
        <w:t>Instagram</w:t>
      </w:r>
      <w:r>
        <w:rPr>
          <w:spacing w:val="-8"/>
          <w:w w:val="110"/>
        </w:rPr>
        <w:t> </w:t>
      </w:r>
      <w:r>
        <w:rPr>
          <w:w w:val="110"/>
        </w:rPr>
        <w:t>and</w:t>
      </w:r>
      <w:r>
        <w:rPr>
          <w:spacing w:val="-8"/>
          <w:w w:val="110"/>
        </w:rPr>
        <w:t> </w:t>
      </w:r>
      <w:r>
        <w:rPr>
          <w:w w:val="110"/>
        </w:rPr>
        <w:t>Discord</w:t>
      </w:r>
      <w:r>
        <w:rPr>
          <w:spacing w:val="-8"/>
          <w:w w:val="110"/>
        </w:rPr>
        <w:t> </w:t>
      </w:r>
      <w:r>
        <w:rPr>
          <w:w w:val="110"/>
        </w:rPr>
        <w:t>through real-time engagement and automation workflows</w:t>
      </w:r>
    </w:p>
    <w:p>
      <w:pPr>
        <w:pStyle w:val="BodyText"/>
        <w:spacing w:line="271" w:lineRule="auto" w:before="90"/>
        <w:ind w:left="776"/>
      </w:pPr>
      <w:r>
        <w:rPr>
          <w:w w:val="105"/>
        </w:rPr>
        <w:t>Created monthly sentiment reports that led to changes in messaging tone and improved positive interactions by 22%</w:t>
      </w:r>
    </w:p>
    <w:p>
      <w:pPr>
        <w:pStyle w:val="BodyText"/>
        <w:spacing w:line="271" w:lineRule="auto" w:before="105"/>
        <w:ind w:left="776" w:right="80"/>
      </w:pPr>
      <w:r>
        <w:rPr>
          <w:spacing w:val="-2"/>
          <w:w w:val="110"/>
        </w:rPr>
        <w:t>Tracked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social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KPIs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identified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trends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helped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reduce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community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churn </w:t>
      </w:r>
      <w:r>
        <w:rPr>
          <w:w w:val="110"/>
        </w:rPr>
        <w:t>by 16% year-over-year</w:t>
      </w:r>
    </w:p>
    <w:p>
      <w:pPr>
        <w:pStyle w:val="BodyText"/>
        <w:spacing w:before="7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20"/>
        </w:rPr>
        <w:t>May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spacing w:val="-4"/>
          <w:w w:val="120"/>
        </w:rPr>
        <w:t>2021</w:t>
      </w:r>
    </w:p>
    <w:p>
      <w:pPr>
        <w:pStyle w:val="BodyText"/>
        <w:spacing w:before="92"/>
        <w:ind w:left="107"/>
      </w:pPr>
      <w:r>
        <w:rPr>
          <w:w w:val="105"/>
        </w:rPr>
        <w:t>Community</w:t>
      </w:r>
      <w:r>
        <w:rPr>
          <w:spacing w:val="1"/>
          <w:w w:val="105"/>
        </w:rPr>
        <w:t> </w:t>
      </w:r>
      <w:r>
        <w:rPr>
          <w:w w:val="105"/>
        </w:rPr>
        <w:t>Moderator</w:t>
      </w:r>
      <w:r>
        <w:rPr>
          <w:spacing w:val="9"/>
          <w:w w:val="105"/>
        </w:rPr>
        <w:t> </w:t>
      </w:r>
      <w:r>
        <w:rPr>
          <w:w w:val="8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Northbound</w:t>
      </w:r>
      <w:r>
        <w:rPr>
          <w:spacing w:val="9"/>
          <w:w w:val="105"/>
        </w:rPr>
        <w:t> </w:t>
      </w:r>
      <w:r>
        <w:rPr>
          <w:w w:val="105"/>
        </w:rPr>
        <w:t>Media,</w:t>
      </w:r>
      <w:r>
        <w:rPr>
          <w:spacing w:val="9"/>
          <w:w w:val="105"/>
        </w:rPr>
        <w:t> </w:t>
      </w:r>
      <w:r>
        <w:rPr>
          <w:w w:val="105"/>
        </w:rPr>
        <w:t>Minneapolis,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33"/>
      </w:pPr>
    </w:p>
    <w:p>
      <w:pPr>
        <w:pStyle w:val="BodyText"/>
        <w:spacing w:line="271" w:lineRule="auto"/>
        <w:ind w:left="776"/>
      </w:pPr>
      <w:r>
        <w:rPr>
          <w:w w:val="110"/>
        </w:rPr>
        <w:t>Managed</w:t>
      </w:r>
      <w:r>
        <w:rPr>
          <w:spacing w:val="-8"/>
          <w:w w:val="110"/>
        </w:rPr>
        <w:t> </w:t>
      </w:r>
      <w:r>
        <w:rPr>
          <w:w w:val="110"/>
        </w:rPr>
        <w:t>conversations</w:t>
      </w:r>
      <w:r>
        <w:rPr>
          <w:spacing w:val="-8"/>
          <w:w w:val="110"/>
        </w:rPr>
        <w:t> </w:t>
      </w:r>
      <w:r>
        <w:rPr>
          <w:w w:val="110"/>
        </w:rPr>
        <w:t>across</w:t>
      </w:r>
      <w:r>
        <w:rPr>
          <w:spacing w:val="-8"/>
          <w:w w:val="110"/>
        </w:rPr>
        <w:t> </w:t>
      </w:r>
      <w:r>
        <w:rPr>
          <w:w w:val="110"/>
        </w:rPr>
        <w:t>Facebook</w:t>
      </w:r>
      <w:r>
        <w:rPr>
          <w:spacing w:val="-8"/>
          <w:w w:val="110"/>
        </w:rPr>
        <w:t> </w:t>
      </w:r>
      <w:r>
        <w:rPr>
          <w:w w:val="110"/>
        </w:rPr>
        <w:t>and</w:t>
      </w:r>
      <w:r>
        <w:rPr>
          <w:spacing w:val="-8"/>
          <w:w w:val="110"/>
        </w:rPr>
        <w:t> </w:t>
      </w:r>
      <w:r>
        <w:rPr>
          <w:w w:val="110"/>
        </w:rPr>
        <w:t>Reddit,</w:t>
      </w:r>
      <w:r>
        <w:rPr>
          <w:spacing w:val="-8"/>
          <w:w w:val="110"/>
        </w:rPr>
        <w:t> </w:t>
      </w:r>
      <w:r>
        <w:rPr>
          <w:w w:val="110"/>
        </w:rPr>
        <w:t>handling</w:t>
      </w:r>
      <w:r>
        <w:rPr>
          <w:spacing w:val="-8"/>
          <w:w w:val="110"/>
        </w:rPr>
        <w:t> </w:t>
      </w:r>
      <w:r>
        <w:rPr>
          <w:w w:val="110"/>
        </w:rPr>
        <w:t>up</w:t>
      </w:r>
      <w:r>
        <w:rPr>
          <w:spacing w:val="-8"/>
          <w:w w:val="110"/>
        </w:rPr>
        <w:t> </w:t>
      </w:r>
      <w:r>
        <w:rPr>
          <w:w w:val="110"/>
        </w:rPr>
        <w:t>to</w:t>
      </w:r>
      <w:r>
        <w:rPr>
          <w:spacing w:val="-8"/>
          <w:w w:val="110"/>
        </w:rPr>
        <w:t> </w:t>
      </w:r>
      <w:r>
        <w:rPr>
          <w:w w:val="110"/>
        </w:rPr>
        <w:t>400 comments per</w:t>
      </w:r>
      <w:r>
        <w:rPr>
          <w:spacing w:val="-7"/>
          <w:w w:val="110"/>
        </w:rPr>
        <w:t> </w:t>
      </w:r>
      <w:r>
        <w:rPr>
          <w:w w:val="110"/>
        </w:rPr>
        <w:t>week</w:t>
      </w:r>
      <w:r>
        <w:rPr>
          <w:spacing w:val="-1"/>
          <w:w w:val="110"/>
        </w:rPr>
        <w:t> </w:t>
      </w:r>
      <w:r>
        <w:rPr>
          <w:w w:val="110"/>
        </w:rPr>
        <w:t>with a consistent brand</w:t>
      </w:r>
      <w:r>
        <w:rPr>
          <w:spacing w:val="-1"/>
          <w:w w:val="110"/>
        </w:rPr>
        <w:t> </w:t>
      </w:r>
      <w:r>
        <w:rPr>
          <w:w w:val="110"/>
        </w:rPr>
        <w:t>voice</w:t>
      </w:r>
    </w:p>
    <w:p>
      <w:pPr>
        <w:pStyle w:val="BodyText"/>
        <w:spacing w:line="271" w:lineRule="auto" w:before="91"/>
        <w:ind w:left="776" w:right="217"/>
      </w:pPr>
      <w:r>
        <w:rPr>
          <w:w w:val="105"/>
        </w:rPr>
        <w:t>Responded to user inquiries and escalations, helping reduce negative sentiment and boost review ratings</w:t>
      </w:r>
    </w:p>
    <w:p>
      <w:pPr>
        <w:pStyle w:val="BodyText"/>
        <w:spacing w:line="271" w:lineRule="auto" w:before="90"/>
        <w:ind w:left="776"/>
      </w:pPr>
      <w:r>
        <w:rPr>
          <w:w w:val="110"/>
        </w:rPr>
        <w:t>Helped</w:t>
      </w:r>
      <w:r>
        <w:rPr>
          <w:spacing w:val="-13"/>
          <w:w w:val="110"/>
        </w:rPr>
        <w:t> </w:t>
      </w:r>
      <w:r>
        <w:rPr>
          <w:w w:val="110"/>
        </w:rPr>
        <w:t>implement</w:t>
      </w:r>
      <w:r>
        <w:rPr>
          <w:spacing w:val="-13"/>
          <w:w w:val="110"/>
        </w:rPr>
        <w:t> </w:t>
      </w:r>
      <w:r>
        <w:rPr>
          <w:w w:val="110"/>
        </w:rPr>
        <w:t>a</w:t>
      </w:r>
      <w:r>
        <w:rPr>
          <w:spacing w:val="-13"/>
          <w:w w:val="110"/>
        </w:rPr>
        <w:t> </w:t>
      </w:r>
      <w:r>
        <w:rPr>
          <w:w w:val="110"/>
        </w:rPr>
        <w:t>feedback</w:t>
      </w:r>
      <w:r>
        <w:rPr>
          <w:spacing w:val="-13"/>
          <w:w w:val="110"/>
        </w:rPr>
        <w:t> </w:t>
      </w:r>
      <w:r>
        <w:rPr>
          <w:w w:val="110"/>
        </w:rPr>
        <w:t>loop</w:t>
      </w:r>
      <w:r>
        <w:rPr>
          <w:spacing w:val="-13"/>
          <w:w w:val="110"/>
        </w:rPr>
        <w:t> </w:t>
      </w:r>
      <w:r>
        <w:rPr>
          <w:w w:val="110"/>
        </w:rPr>
        <w:t>between</w:t>
      </w:r>
      <w:r>
        <w:rPr>
          <w:spacing w:val="-13"/>
          <w:w w:val="110"/>
        </w:rPr>
        <w:t> </w:t>
      </w:r>
      <w:r>
        <w:rPr>
          <w:w w:val="110"/>
        </w:rPr>
        <w:t>audience</w:t>
      </w:r>
      <w:r>
        <w:rPr>
          <w:spacing w:val="-13"/>
          <w:w w:val="110"/>
        </w:rPr>
        <w:t> </w:t>
      </w:r>
      <w:r>
        <w:rPr>
          <w:w w:val="110"/>
        </w:rPr>
        <w:t>insights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content planning</w:t>
      </w:r>
      <w:r>
        <w:rPr>
          <w:spacing w:val="-9"/>
          <w:w w:val="110"/>
        </w:rPr>
        <w:t> </w:t>
      </w:r>
      <w:r>
        <w:rPr>
          <w:w w:val="110"/>
        </w:rPr>
        <w:t>sessions</w:t>
      </w:r>
    </w:p>
    <w:p>
      <w:pPr>
        <w:pStyle w:val="BodyText"/>
        <w:spacing w:before="2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25A6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2" filled="true" fillcolor="#25a6ff" stroked="false">
                <w10:anchorlock/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25A6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line="386" w:lineRule="auto" w:before="1"/>
        <w:ind w:left="107" w:right="2458"/>
      </w:pPr>
      <w:r>
        <w:rPr>
          <w:w w:val="105"/>
        </w:rPr>
        <w:t>Bachelor of Arts (B.A.) in Digital Communication University</w:t>
      </w:r>
      <w:r>
        <w:rPr>
          <w:spacing w:val="-1"/>
          <w:w w:val="105"/>
        </w:rPr>
        <w:t> </w:t>
      </w:r>
      <w:r>
        <w:rPr>
          <w:w w:val="105"/>
        </w:rPr>
        <w:t>of Minnesota, Minneapolis, MN </w:t>
      </w:r>
      <w:r>
        <w:rPr>
          <w:w w:val="85"/>
        </w:rPr>
        <w:t>|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2019</w:t>
      </w:r>
    </w:p>
    <w:p>
      <w:pPr>
        <w:pStyle w:val="BodyText"/>
        <w:spacing w:after="0" w:line="386" w:lineRule="auto"/>
        <w:sectPr>
          <w:type w:val="continuous"/>
          <w:pgSz w:w="11920" w:h="16860"/>
          <w:pgMar w:top="720" w:bottom="280" w:left="283" w:right="283"/>
          <w:cols w:num="2" w:equalWidth="0">
            <w:col w:w="2962" w:space="1446"/>
            <w:col w:w="6946"/>
          </w:cols>
        </w:sectPr>
      </w:pPr>
    </w:p>
    <w:p>
      <w:pPr>
        <w:pStyle w:val="BodyText"/>
        <w:spacing w:before="5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478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33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577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771774"/>
                            <a:ext cx="4762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10025">
                                <a:moveTo>
                                  <a:pt x="47625" y="3982872"/>
                                </a:moveTo>
                                <a:lnTo>
                                  <a:pt x="27165" y="3962400"/>
                                </a:lnTo>
                                <a:lnTo>
                                  <a:pt x="20472" y="3962400"/>
                                </a:lnTo>
                                <a:lnTo>
                                  <a:pt x="0" y="3982872"/>
                                </a:lnTo>
                                <a:lnTo>
                                  <a:pt x="0" y="3986441"/>
                                </a:lnTo>
                                <a:lnTo>
                                  <a:pt x="0" y="3989565"/>
                                </a:lnTo>
                                <a:lnTo>
                                  <a:pt x="20472" y="4010025"/>
                                </a:lnTo>
                                <a:lnTo>
                                  <a:pt x="27165" y="4010025"/>
                                </a:lnTo>
                                <a:lnTo>
                                  <a:pt x="47625" y="3989565"/>
                                </a:lnTo>
                                <a:lnTo>
                                  <a:pt x="47625" y="3982872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4010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6256" id="docshapegroup3" coordorigin="0,0" coordsize="11625,16860">
                <v:rect style="position:absolute;left:0;top:2355;width:4350;height:14505" id="docshape4" filled="true" fillcolor="#25a6ff" stroked="false">
                  <v:fill type="solid"/>
                </v:rect>
                <v:rect style="position:absolute;left:4350;top:2910;width:7275;height:15" id="docshape5" filled="true" fillcolor="#000000" stroked="false">
                  <v:fill opacity="28783f" type="solid"/>
                </v:rect>
                <v:shape style="position:absolute;left:765;top:4890;width:317;height:317" type="#_x0000_t75" id="docshape6" stroked="false">
                  <v:imagedata r:id="rId6" o:title=""/>
                </v:shape>
                <v:shape style="position:absolute;left:785;top:5430;width:275;height:317" type="#_x0000_t75" id="docshape7" stroked="false">
                  <v:imagedata r:id="rId7" o:title=""/>
                </v:shape>
                <v:shape style="position:absolute;left:765;top:5991;width:317;height:274" type="#_x0000_t75" id="docshape8" stroked="false">
                  <v:imagedata r:id="rId8" o:title=""/>
                </v:shape>
                <v:shape style="position:absolute;left:766;top:6510;width:315;height:317" type="#_x0000_t75" id="docshape9" stroked="false">
                  <v:imagedata r:id="rId9" o:title=""/>
                </v:shape>
                <v:shape style="position:absolute;left:764;top:7965;width:75;height:1380" id="docshape10" coordorigin="765,7965" coordsize="75,1380" path="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72l839,8967,835,8958,833,8954,826,8947,822,8945,813,8941,808,8940,797,8940,792,8941,783,8945,779,8947,772,8954,770,8958,766,8967,765,8972,765,8978,765,8983,766,8988,770,8997,772,9001,779,9008,783,9010,792,9014,797,9015,808,9015,813,9014,822,9010,826,9008,833,9001,835,8997,839,8988,840,8983,840,8972xm840,8657l839,8652,835,8643,833,8639,826,8632,822,8630,813,8626,808,8625,797,8625,792,8626,783,8630,779,8632,772,8639,770,8643,766,8652,765,8657,765,8663,765,8668,766,8673,770,8682,772,8686,779,8693,783,8695,792,8699,797,8700,808,8700,813,8699,822,8695,826,8693,833,8686,835,8682,839,8673,840,8668,840,8657xm840,8327l839,8322,835,8313,833,8309,826,8302,822,8300,813,8296,808,8295,797,8295,792,8296,783,8300,779,8302,772,8309,770,8313,766,8322,765,8327,765,8333,765,8338,766,8343,770,8352,772,8356,779,8363,783,8365,792,8369,797,8370,808,8370,813,8369,822,8365,826,8363,833,8356,835,8352,839,8343,840,8338,840,8327xm840,7997l839,7992,835,7983,833,7979,826,7972,822,7970,813,7966,808,7965,797,7965,792,7966,783,7970,779,7972,772,7979,770,7983,766,7992,765,7997,765,8003,765,8008,766,8013,770,8022,772,8026,779,8033,783,8035,792,8039,797,8040,808,8040,813,8039,822,8035,826,8033,833,8026,835,8022,839,8013,840,8008,840,7997xe" filled="true" fillcolor="#ffffff" stroked="false">
                  <v:path arrowok="t"/>
                  <v:fill type="solid"/>
                </v:shape>
                <v:shape style="position:absolute;left:5174;top:4365;width:75;height:6315" id="docshape11" coordorigin="5175,4365" coordsize="75,6315" path="m5250,10637l5249,10632,5245,10623,5243,10619,5236,10612,5232,10610,5223,10606,5218,10605,5207,10605,5202,10606,5193,10610,5189,10612,5182,10619,5180,10623,5176,10632,5175,10637,5175,10643,5175,10648,5176,10653,5180,10662,5182,10666,5189,10673,5193,10675,5202,10679,5207,10680,5218,10680,5223,10679,5232,10675,5236,10673,5243,10666,5245,10662,5249,10653,5250,10648,5250,10637xm5250,10337l5249,10332,5245,10323,5243,10319,5236,10312,5232,10310,5223,10306,5218,10305,5207,10305,5202,10306,5193,10310,5189,10312,5182,10319,5180,10323,5176,10332,5175,10337,5175,10343,5175,10348,5176,10353,5180,10362,5182,10366,5189,10373,5193,10375,5202,10379,5207,10380,5218,10380,5223,10379,5232,10375,5236,10373,5243,10366,5245,10362,5249,10353,5250,10348,5250,10337xm5250,7757l5249,7752,5245,7743,5243,7739,5236,7732,5232,7730,5223,7726,5218,7725,5207,7725,5202,7726,5193,7730,5189,7732,5182,7739,5180,7743,5176,7752,5175,7757,5175,7763,5175,7768,5176,7773,5180,7782,5182,7786,5189,7793,5193,7795,5202,7799,5207,7800,5218,7800,5223,7799,5232,7795,5236,7793,5243,7786,5245,7782,5249,7773,5250,7768,5250,7757xm5250,7247l5249,7242,5245,7233,5243,7229,5236,7222,5232,7220,5223,7216,5218,7215,5207,7215,5202,7216,5193,7220,5189,7222,5182,7229,5180,7233,5176,7242,5175,7247,5175,7253,5175,7258,5176,7263,5180,7272,5182,7276,5189,7283,5193,7285,5202,7289,5207,7290,5218,7290,5223,7289,5232,7285,5236,7283,5243,7276,5245,7272,5249,7263,5250,7258,5250,7247xm5250,6737l5249,6732,5245,6723,5243,6719,5236,6712,5232,6710,5223,6706,5218,6705,5207,6705,5202,6706,5193,6710,5189,6712,5182,6719,5180,6723,5176,6732,5175,6737,5175,6743,5175,6748,5176,6753,5180,6762,5182,6766,5189,6773,5193,6775,5202,6779,5207,6780,5218,6780,5223,6779,5232,6775,5236,6773,5243,6766,5245,6762,5249,6753,5250,6748,5250,6737xm5250,5432l5249,5427,5245,5418,5243,5414,5236,5407,5232,5405,5223,5401,5218,5400,5207,5400,5202,5401,5193,5405,5189,5407,5182,5414,5180,5418,5176,5427,5175,5432,5175,5438,5175,5443,5176,5448,5180,5457,5182,5461,5189,5468,5193,5470,5202,5474,5207,5475,5218,5475,5223,5474,5232,5470,5236,5468,5243,5461,5245,5457,5249,5448,5250,5443,5250,5432xm5250,4907l5249,4902,5245,4893,5243,4889,5236,4882,5232,4880,5223,4876,5218,4875,5207,4875,5202,4876,5193,4880,5189,4882,5182,4889,5180,4893,5176,4902,5175,4907,5175,4913,5175,4918,5176,4923,5180,4932,5182,4936,5189,4943,5193,4945,5202,4949,5207,4950,5218,4950,5223,4949,5232,4945,5236,4943,5243,4936,5245,4932,5249,4923,5250,4918,5250,4907xm5250,4397l5249,4392,5245,4383,5243,4379,5236,4372,5232,4370,5223,4366,5218,4365,5207,4365,5202,4366,5193,4370,5189,4372,5182,4379,5180,4383,5176,4392,5175,4397,5175,4403,5175,4408,5176,4413,5180,4422,5182,4426,5189,4433,5193,4435,5202,4439,5207,4440,5218,4440,5223,4439,5232,4435,5236,4433,5243,4426,5245,4422,5249,4413,5250,4408,5250,4397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25a6ff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25A6FF"/>
                                <w:spacing w:val="-2"/>
                                <w:w w:val="130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4" filled="true" fillcolor="#25a6ff" stroked="false">
                <w10:anchorlock/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25A6FF"/>
                          <w:spacing w:val="-2"/>
                          <w:w w:val="130"/>
                          <w:sz w:val="18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86" w:lineRule="auto" w:before="164"/>
        <w:ind w:left="5184" w:right="2671"/>
      </w:pPr>
      <w:r>
        <w:rPr/>
        <w:t>Meta Certified Community Manager </w:t>
      </w:r>
      <w:r>
        <w:rPr>
          <w:w w:val="85"/>
        </w:rPr>
        <w:t>| </w:t>
      </w:r>
      <w:r>
        <w:rPr/>
        <w:t>2022 Sprout Social Engagement Certification </w:t>
      </w:r>
      <w:r>
        <w:rPr>
          <w:w w:val="85"/>
        </w:rPr>
        <w:t>|</w:t>
      </w:r>
      <w:r>
        <w:rPr/>
        <w:t> 2021</w:t>
      </w:r>
    </w:p>
    <w:sectPr>
      <w:type w:val="continuous"/>
      <w:pgSz w:w="11920" w:h="16860"/>
      <w:pgMar w:top="7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05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8"/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2026-02-11T01:58:36Z</dcterms:created>
  <dcterms:modified xsi:type="dcterms:W3CDTF">2026-02-11T01:58:36Z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