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618553" stroked="false">
                <w10:anchorlock/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2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619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619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5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618553"/>
                                <w:w w:val="13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618553"/>
                                <w:spacing w:val="79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618553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8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5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618553"/>
                          <w:w w:val="130"/>
                          <w:sz w:val="22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618553"/>
                          <w:spacing w:val="79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618553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352425</wp:posOffset>
            </wp:positionH>
            <wp:positionV relativeFrom="paragraph">
              <wp:posOffset>-45062</wp:posOffset>
            </wp:positionV>
            <wp:extent cx="224283" cy="2190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3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(123)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line="283" w:lineRule="auto" w:before="24"/>
        <w:ind w:left="555" w:right="1307"/>
      </w:pPr>
      <w:r>
        <w:rPr/>
        <w:br w:type="column"/>
      </w:r>
      <w:r>
        <w:rPr/>
        <w:t>Intelligence Research Intern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Local Law Enforcement Agency </w:t>
      </w:r>
      <w:r>
        <w:rPr>
          <w:w w:val="85"/>
        </w:rPr>
        <w:t>| </w:t>
      </w:r>
      <w:r>
        <w:rPr/>
        <w:t>City, ST </w:t>
      </w:r>
      <w:r>
        <w:rPr>
          <w:w w:val="85"/>
          <w:position w:val="1"/>
        </w:rPr>
        <w:t>| </w:t>
      </w:r>
      <w:r>
        <w:rPr/>
        <w:t>June 2024 </w:t>
      </w:r>
      <w:r>
        <w:rPr>
          <w:w w:val="155"/>
        </w:rPr>
        <w:t>– </w:t>
      </w:r>
      <w:r>
        <w:rPr/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1920" w:bottom="280" w:left="0" w:right="0"/>
          <w:cols w:num="2" w:equalWidth="0">
            <w:col w:w="2388" w:space="1521"/>
            <w:col w:w="8011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352442</wp:posOffset>
                </wp:positionH>
                <wp:positionV relativeFrom="paragraph">
                  <wp:posOffset>-54595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8824pt;width:17.7pt;height:20.350pt;mso-position-horizontal-relative:page;mso-position-vertical-relative:paragraph;z-index:15731712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352430</wp:posOffset>
            </wp:positionH>
            <wp:positionV relativeFrom="paragraph">
              <wp:posOffset>-27700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22" w:after="0"/>
        <w:ind w:left="852" w:right="108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Helped review case files and compile intelligence reports for active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investigations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17" w:after="0"/>
        <w:ind w:left="85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Conducted</w:t>
      </w:r>
      <w:r>
        <w:rPr>
          <w:spacing w:val="28"/>
          <w:sz w:val="18"/>
        </w:rPr>
        <w:t> </w:t>
      </w:r>
      <w:r>
        <w:rPr>
          <w:sz w:val="18"/>
        </w:rPr>
        <w:t>research</w:t>
      </w:r>
      <w:r>
        <w:rPr>
          <w:spacing w:val="28"/>
          <w:sz w:val="18"/>
        </w:rPr>
        <w:t> </w:t>
      </w:r>
      <w:r>
        <w:rPr>
          <w:sz w:val="18"/>
        </w:rPr>
        <w:t>on</w:t>
      </w:r>
      <w:r>
        <w:rPr>
          <w:spacing w:val="28"/>
          <w:sz w:val="18"/>
        </w:rPr>
        <w:t> </w:t>
      </w:r>
      <w:r>
        <w:rPr>
          <w:sz w:val="18"/>
        </w:rPr>
        <w:t>crime</w:t>
      </w:r>
      <w:r>
        <w:rPr>
          <w:spacing w:val="28"/>
          <w:sz w:val="18"/>
        </w:rPr>
        <w:t> </w:t>
      </w:r>
      <w:r>
        <w:rPr>
          <w:sz w:val="18"/>
        </w:rPr>
        <w:t>trends</w:t>
      </w:r>
      <w:r>
        <w:rPr>
          <w:spacing w:val="28"/>
          <w:sz w:val="18"/>
        </w:rPr>
        <w:t> </w:t>
      </w:r>
      <w:r>
        <w:rPr>
          <w:sz w:val="18"/>
        </w:rPr>
        <w:t>to</w:t>
      </w:r>
      <w:r>
        <w:rPr>
          <w:spacing w:val="28"/>
          <w:sz w:val="18"/>
        </w:rPr>
        <w:t> </w:t>
      </w:r>
      <w:r>
        <w:rPr>
          <w:sz w:val="18"/>
        </w:rPr>
        <w:t>support</w:t>
      </w:r>
      <w:r>
        <w:rPr>
          <w:spacing w:val="28"/>
          <w:sz w:val="18"/>
        </w:rPr>
        <w:t> </w:t>
      </w:r>
      <w:r>
        <w:rPr>
          <w:sz w:val="18"/>
        </w:rPr>
        <w:t>law</w:t>
      </w:r>
      <w:r>
        <w:rPr>
          <w:spacing w:val="28"/>
          <w:sz w:val="18"/>
        </w:rPr>
        <w:t> </w:t>
      </w:r>
      <w:r>
        <w:rPr>
          <w:sz w:val="18"/>
        </w:rPr>
        <w:t>enforcement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efforts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Analyzed</w:t>
      </w:r>
      <w:r>
        <w:rPr>
          <w:spacing w:val="33"/>
          <w:sz w:val="18"/>
        </w:rPr>
        <w:t> </w:t>
      </w:r>
      <w:r>
        <w:rPr>
          <w:sz w:val="18"/>
        </w:rPr>
        <w:t>surveillance</w:t>
      </w:r>
      <w:r>
        <w:rPr>
          <w:spacing w:val="33"/>
          <w:sz w:val="18"/>
        </w:rPr>
        <w:t> </w:t>
      </w:r>
      <w:r>
        <w:rPr>
          <w:sz w:val="18"/>
        </w:rPr>
        <w:t>footage</w:t>
      </w:r>
      <w:r>
        <w:rPr>
          <w:spacing w:val="34"/>
          <w:sz w:val="18"/>
        </w:rPr>
        <w:t> </w:t>
      </w:r>
      <w:r>
        <w:rPr>
          <w:sz w:val="18"/>
        </w:rPr>
        <w:t>to</w:t>
      </w:r>
      <w:r>
        <w:rPr>
          <w:spacing w:val="33"/>
          <w:sz w:val="18"/>
        </w:rPr>
        <w:t> </w:t>
      </w:r>
      <w:r>
        <w:rPr>
          <w:sz w:val="18"/>
        </w:rPr>
        <w:t>identify</w:t>
      </w:r>
      <w:r>
        <w:rPr>
          <w:spacing w:val="34"/>
          <w:sz w:val="18"/>
        </w:rPr>
        <w:t> </w:t>
      </w:r>
      <w:r>
        <w:rPr>
          <w:sz w:val="18"/>
        </w:rPr>
        <w:t>suspect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movements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56" w:space="1369"/>
            <w:col w:w="7695"/>
          </w:cols>
        </w:sectPr>
      </w:pPr>
    </w:p>
    <w:p>
      <w:pPr>
        <w:pStyle w:val="BodyText"/>
        <w:spacing w:before="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75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352425</wp:posOffset>
            </wp:positionH>
            <wp:positionV relativeFrom="paragraph">
              <wp:posOffset>-45048</wp:posOffset>
            </wp:positionV>
            <wp:extent cx="224229" cy="219075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City,</w:t>
      </w:r>
      <w:r>
        <w:rPr>
          <w:spacing w:val="-5"/>
        </w:rPr>
        <w:t> </w:t>
      </w:r>
      <w:r>
        <w:rPr>
          <w:spacing w:val="-4"/>
        </w:rPr>
        <w:t>ST</w:t>
      </w:r>
      <w:r>
        <w:rPr>
          <w:spacing w:val="-8"/>
        </w:rPr>
        <w:t> </w:t>
      </w:r>
      <w:r>
        <w:rPr>
          <w:spacing w:val="-4"/>
        </w:rPr>
        <w:t>98765</w:t>
      </w:r>
    </w:p>
    <w:p>
      <w:pPr>
        <w:pStyle w:val="BodyText"/>
        <w:spacing w:line="266" w:lineRule="auto" w:before="102"/>
        <w:ind w:left="554" w:right="2261"/>
      </w:pPr>
      <w:r>
        <w:rPr/>
        <w:br w:type="column"/>
      </w:r>
      <w:r>
        <w:rPr/>
        <w:t>Student Researcher </w:t>
      </w:r>
      <w:r>
        <w:rPr>
          <w:w w:val="85"/>
          <w:position w:val="1"/>
        </w:rPr>
        <w:t>| </w:t>
      </w:r>
      <w:r>
        <w:rPr/>
        <w:t>Criminal Justice Department </w:t>
      </w:r>
      <w:r>
        <w:rPr>
          <w:w w:val="85"/>
        </w:rPr>
        <w:t>| </w:t>
      </w:r>
      <w:r>
        <w:rPr/>
        <w:t>City, ST </w:t>
      </w:r>
      <w:r>
        <w:rPr>
          <w:w w:val="85"/>
          <w:position w:val="1"/>
        </w:rPr>
        <w:t>| </w:t>
      </w:r>
      <w:r>
        <w:rPr/>
        <w:t>September</w:t>
      </w:r>
      <w:r>
        <w:rPr>
          <w:spacing w:val="40"/>
        </w:rPr>
        <w:t> </w:t>
      </w:r>
      <w:r>
        <w:rPr/>
        <w:t>2023</w:t>
      </w:r>
      <w:r>
        <w:rPr>
          <w:w w:val="155"/>
        </w:rPr>
        <w:t> – </w:t>
      </w:r>
      <w:r>
        <w:rPr/>
        <w:t>May</w:t>
      </w:r>
      <w:r>
        <w:rPr>
          <w:spacing w:val="40"/>
        </w:rPr>
        <w:t> </w:t>
      </w:r>
      <w:r>
        <w:rPr/>
        <w:t>2024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292" w:space="1617"/>
            <w:col w:w="8011"/>
          </w:cols>
        </w:sectPr>
      </w:pPr>
    </w:p>
    <w:p>
      <w:pPr>
        <w:pStyle w:val="BodyText"/>
        <w:spacing w:before="154" w:after="1"/>
        <w:rPr>
          <w:sz w:val="20"/>
        </w:rPr>
      </w:pPr>
    </w:p>
    <w:p>
      <w:pPr>
        <w:spacing w:line="240" w:lineRule="auto"/>
        <w:ind w:left="0" w:right="-245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7.5pt;mso-position-horizontal-relative:char;mso-position-vertical-relative:line" type="#_x0000_t202" id="docshape4" filled="true" fillcolor="#618553" stroked="false">
                <w10:anchorlock/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59" w:lineRule="auto" w:before="1"/>
        <w:ind w:left="557"/>
      </w:pPr>
      <w:r>
        <w:rPr/>
        <w:t>Candidate: Bachelor of Arts in Criminal Justice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557"/>
      </w:pPr>
      <w:r>
        <w:rPr/>
        <w:t>Georgetown University </w:t>
      </w:r>
      <w:r>
        <w:rPr>
          <w:w w:val="90"/>
        </w:rPr>
        <w:t>| </w:t>
      </w:r>
      <w:r>
        <w:rPr/>
        <w:t>Expected May 2025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93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Conducted legal research on emerging cybercrime trends, presenting</w:t>
      </w:r>
      <w:r>
        <w:rPr>
          <w:spacing w:val="80"/>
          <w:sz w:val="18"/>
        </w:rPr>
        <w:t> </w:t>
      </w:r>
      <w:r>
        <w:rPr>
          <w:sz w:val="18"/>
        </w:rPr>
        <w:t>findings in a published report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32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Helped</w:t>
      </w:r>
      <w:r>
        <w:rPr>
          <w:spacing w:val="37"/>
          <w:sz w:val="18"/>
        </w:rPr>
        <w:t> </w:t>
      </w:r>
      <w:r>
        <w:rPr>
          <w:sz w:val="18"/>
        </w:rPr>
        <w:t>professors</w:t>
      </w:r>
      <w:r>
        <w:rPr>
          <w:spacing w:val="38"/>
          <w:sz w:val="18"/>
        </w:rPr>
        <w:t> </w:t>
      </w:r>
      <w:r>
        <w:rPr>
          <w:sz w:val="18"/>
        </w:rPr>
        <w:t>analyze</w:t>
      </w:r>
      <w:r>
        <w:rPr>
          <w:spacing w:val="38"/>
          <w:sz w:val="18"/>
        </w:rPr>
        <w:t> </w:t>
      </w:r>
      <w:r>
        <w:rPr>
          <w:sz w:val="18"/>
        </w:rPr>
        <w:t>case</w:t>
      </w:r>
      <w:r>
        <w:rPr>
          <w:spacing w:val="38"/>
          <w:sz w:val="18"/>
        </w:rPr>
        <w:t> </w:t>
      </w:r>
      <w:r>
        <w:rPr>
          <w:sz w:val="18"/>
        </w:rPr>
        <w:t>studies</w:t>
      </w:r>
      <w:r>
        <w:rPr>
          <w:spacing w:val="37"/>
          <w:sz w:val="18"/>
        </w:rPr>
        <w:t> </w:t>
      </w:r>
      <w:r>
        <w:rPr>
          <w:sz w:val="18"/>
        </w:rPr>
        <w:t>for</w:t>
      </w:r>
      <w:r>
        <w:rPr>
          <w:spacing w:val="38"/>
          <w:sz w:val="18"/>
        </w:rPr>
        <w:t> </w:t>
      </w:r>
      <w:r>
        <w:rPr>
          <w:sz w:val="18"/>
        </w:rPr>
        <w:t>criminal</w:t>
      </w:r>
      <w:r>
        <w:rPr>
          <w:spacing w:val="38"/>
          <w:sz w:val="18"/>
        </w:rPr>
        <w:t> </w:t>
      </w:r>
      <w:r>
        <w:rPr>
          <w:sz w:val="18"/>
        </w:rPr>
        <w:t>behavior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patterns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Organized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guest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lectures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with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FBI</w:t>
      </w:r>
      <w:r>
        <w:rPr>
          <w:spacing w:val="32"/>
          <w:position w:val="1"/>
          <w:sz w:val="18"/>
        </w:rPr>
        <w:t> </w:t>
      </w:r>
      <w:r>
        <w:rPr>
          <w:position w:val="1"/>
          <w:sz w:val="18"/>
        </w:rPr>
        <w:t>agents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and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forensic</w:t>
      </w:r>
      <w:r>
        <w:rPr>
          <w:spacing w:val="31"/>
          <w:position w:val="1"/>
          <w:sz w:val="18"/>
        </w:rPr>
        <w:t> </w:t>
      </w:r>
      <w:r>
        <w:rPr>
          <w:spacing w:val="-2"/>
          <w:position w:val="1"/>
          <w:sz w:val="18"/>
        </w:rPr>
        <w:t>experts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469" w:space="753"/>
            <w:col w:w="7698"/>
          </w:cols>
        </w:sectPr>
      </w:pPr>
    </w:p>
    <w:p>
      <w:pPr>
        <w:pStyle w:val="BodyText"/>
        <w:spacing w:before="175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124075"/>
                                </a:moveTo>
                                <a:lnTo>
                                  <a:pt x="0" y="2124075"/>
                                </a:lnTo>
                                <a:lnTo>
                                  <a:pt x="0" y="2419350"/>
                                </a:lnTo>
                                <a:lnTo>
                                  <a:pt x="4901184" y="2419350"/>
                                </a:lnTo>
                                <a:lnTo>
                                  <a:pt x="4901184" y="2124075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781300"/>
                                </a:lnTo>
                                <a:lnTo>
                                  <a:pt x="0" y="2781300"/>
                                </a:lnTo>
                                <a:lnTo>
                                  <a:pt x="0" y="87915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419349"/>
                            <a:ext cx="24765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61950">
                                <a:moveTo>
                                  <a:pt x="24764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847850"/>
                          </a:xfrm>
                          <a:prstGeom prst="rect">
                            <a:avLst/>
                          </a:pr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10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618553"/>
                                  <w:spacing w:val="12"/>
                                  <w:w w:val="125"/>
                                  <w:sz w:val="74"/>
                                </w:rPr>
                                <w:t>Michael</w:t>
                              </w:r>
                              <w:r>
                                <w:rPr>
                                  <w:rFonts w:ascii="Calibri"/>
                                  <w:b/>
                                  <w:color w:val="618553"/>
                                  <w:spacing w:val="-11"/>
                                  <w:w w:val="12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618553"/>
                                  <w:spacing w:val="10"/>
                                  <w:w w:val="125"/>
                                  <w:sz w:val="74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116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Aspiring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Intelligence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Analyst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Passion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National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16"/>
                                </w:rPr>
                                <w:t>Security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45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sz w:val="16"/>
                                </w:rPr>
                                <w:t>Criminal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justice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background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research,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critical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thinking,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analysis.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investigative procedures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academic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volunteer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work.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Eager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apply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skills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analysis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case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federal 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16"/>
                                </w:rPr>
                                <w:t>internship.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472" id="docshapegroup5" coordorigin="0,0" coordsize="11919,16858">
                <v:shape style="position:absolute;left:4199;top:0;width:7719;height:16858" id="docshape6" coordorigin="4200,0" coordsize="7719,16858" path="m11918,3345l4200,3345,4200,3810,11918,3810,11918,3345xm11918,0l4200,0,4200,435,11918,435,11918,0xm11918,8360l11918,8360,11918,4380,4200,4380,4200,13845,4200,13845,4200,16858,11918,16858,11918,8360xe" filled="true" fillcolor="#f5f5f5" stroked="false">
                  <v:path arrowok="t"/>
                  <v:fill type="solid"/>
                </v:shape>
                <v:rect style="position:absolute;left:4200;top:3810;width:390;height:570" id="docshape7" filled="true" fillcolor="#618553" stroked="false">
                  <v:fill type="solid"/>
                </v:rect>
                <v:shape style="position:absolute;left:0;top:435;width:11919;height:2910" type="#_x0000_t202" id="docshape8" filled="true" fillcolor="#618553" stroked="false">
                  <v:textbox inset="0,0,0,0">
                    <w:txbxContent>
                      <w:p>
                        <w:pPr>
                          <w:spacing w:before="510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4"/>
                          </w:rPr>
                        </w:pPr>
                        <w:r>
                          <w:rPr>
                            <w:rFonts w:ascii="Calibri"/>
                            <w:b/>
                            <w:color w:val="618553"/>
                            <w:spacing w:val="12"/>
                            <w:w w:val="125"/>
                            <w:sz w:val="74"/>
                          </w:rPr>
                          <w:t>Michael</w:t>
                        </w:r>
                        <w:r>
                          <w:rPr>
                            <w:rFonts w:ascii="Calibri"/>
                            <w:b/>
                            <w:color w:val="618553"/>
                            <w:spacing w:val="-11"/>
                            <w:w w:val="125"/>
                            <w:sz w:val="74"/>
                          </w:rPr>
                          <w:t> </w:t>
                        </w:r>
                        <w:r>
                          <w:rPr>
                            <w:rFonts w:ascii="Calibri"/>
                            <w:color w:val="618553"/>
                            <w:spacing w:val="10"/>
                            <w:w w:val="125"/>
                            <w:sz w:val="74"/>
                          </w:rPr>
                          <w:t>Thompson</w:t>
                        </w:r>
                      </w:p>
                      <w:p>
                        <w:pPr>
                          <w:spacing w:before="116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sz w:val="16"/>
                          </w:rPr>
                          <w:t>Aspiring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Intelligence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Analyst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Passion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National</w:t>
                        </w:r>
                        <w:r>
                          <w:rPr>
                            <w:b/>
                            <w:color w:val="000000"/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16"/>
                          </w:rPr>
                          <w:t>Security</w:t>
                        </w:r>
                      </w:p>
                      <w:p>
                        <w:pPr>
                          <w:spacing w:line="271" w:lineRule="auto" w:before="24"/>
                          <w:ind w:left="873" w:right="45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sz w:val="16"/>
                          </w:rPr>
                          <w:t>Criminal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justice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student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strong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background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research,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critical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thinking,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security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analysis.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Experienced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investigative procedures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through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academic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projects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volunteer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work.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Eager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apply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skills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data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analysis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case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research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federal </w:t>
                        </w:r>
                        <w:r>
                          <w:rPr>
                            <w:color w:val="000000"/>
                            <w:spacing w:val="-2"/>
                            <w:sz w:val="16"/>
                          </w:rPr>
                          <w:t>internship.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3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7.5pt;mso-position-horizontal-relative:char;mso-position-vertical-relative:line" type="#_x0000_t202" id="docshape9" filled="true" fillcolor="#618553" stroked="false">
                <w10:anchorlock/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22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3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9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0" w:after="0"/>
        <w:ind w:left="855" w:right="9194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Criminal investigation </w:t>
      </w:r>
      <w:r>
        <w:rPr>
          <w:spacing w:val="-2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4" w:after="0"/>
        <w:ind w:left="855" w:right="8837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Intelligence gathering and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36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Legal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Report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writing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2026-02-28T11:33:19Z</dcterms:created>
  <dcterms:modified xsi:type="dcterms:W3CDTF">2026-02-28T11:33:19Z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