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448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sz w:val="74"/>
        </w:rPr>
        <w:t>Olivia</w:t>
      </w:r>
      <w:r>
        <w:rPr>
          <w:rFonts w:ascii="Trebuchet MS"/>
          <w:b/>
          <w:color w:val="FFFFFF"/>
          <w:spacing w:val="27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Bennett</w:t>
      </w:r>
    </w:p>
    <w:p>
      <w:pPr>
        <w:spacing w:before="164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Biomedical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Engineering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Student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Passion</w:t>
      </w:r>
      <w:r>
        <w:rPr>
          <w:b/>
          <w:color w:val="FFFFFF"/>
          <w:spacing w:val="3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Medical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Device</w:t>
      </w:r>
      <w:r>
        <w:rPr>
          <w:b/>
          <w:color w:val="FFFFFF"/>
          <w:spacing w:val="36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Innovation</w:t>
      </w:r>
    </w:p>
    <w:p>
      <w:pPr>
        <w:spacing w:line="259" w:lineRule="auto" w:before="14"/>
        <w:ind w:left="448" w:right="880" w:firstLine="0"/>
        <w:jc w:val="left"/>
        <w:rPr>
          <w:sz w:val="16"/>
        </w:rPr>
      </w:pPr>
      <w:r>
        <w:rPr>
          <w:color w:val="FFFFFF"/>
          <w:w w:val="125"/>
          <w:sz w:val="16"/>
        </w:rPr>
        <w:t>Dedicated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biomedical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engineering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student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expertise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medical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imaging,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device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prototyping,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bioinformatics.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modeling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laboratory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testing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health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425" w:right="283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1"/>
        <w:rPr>
          <w:sz w:val="20"/>
        </w:rPr>
      </w:pPr>
    </w:p>
    <w:p>
      <w:pPr>
        <w:pStyle w:val="Heading1"/>
      </w:pPr>
      <w:r>
        <w:rPr>
          <w:smallCaps/>
          <w:color w:val="F5F5F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</w:rPr>
        <w:t>Information</w:t>
      </w:r>
    </w:p>
    <w:p>
      <w:pPr>
        <w:spacing w:before="99"/>
        <w:ind w:left="58" w:right="0" w:firstLine="0"/>
        <w:jc w:val="left"/>
        <w:rPr>
          <w:rFonts w:ascii="Trebuchet MS"/>
          <w:b/>
          <w:sz w:val="28"/>
        </w:rPr>
      </w:pPr>
      <w:r>
        <w:rPr/>
        <w:br w:type="column"/>
      </w:r>
      <w:r>
        <w:rPr>
          <w:rFonts w:ascii="Trebuchet MS"/>
          <w:b/>
          <w:smallCaps/>
          <w:color w:val="2E497D"/>
          <w:sz w:val="28"/>
        </w:rPr>
        <w:t>Professional</w:t>
      </w:r>
      <w:r>
        <w:rPr>
          <w:rFonts w:ascii="Trebuchet MS"/>
          <w:b/>
          <w:smallCaps/>
          <w:color w:val="2E497D"/>
          <w:spacing w:val="44"/>
          <w:sz w:val="28"/>
        </w:rPr>
        <w:t> </w:t>
      </w:r>
      <w:r>
        <w:rPr>
          <w:rFonts w:ascii="Trebuchet MS"/>
          <w:b/>
          <w:smallCaps/>
          <w:color w:val="2E497D"/>
          <w:spacing w:val="-2"/>
          <w:sz w:val="28"/>
        </w:rPr>
        <w:t>Experience</w:t>
      </w:r>
    </w:p>
    <w:p>
      <w:pPr>
        <w:pStyle w:val="BodyText"/>
        <w:spacing w:before="13"/>
        <w:rPr>
          <w:rFonts w:ascii="Trebuchet MS"/>
          <w:b/>
          <w:sz w:val="20"/>
        </w:rPr>
      </w:pPr>
    </w:p>
    <w:p>
      <w:pPr>
        <w:pStyle w:val="BodyText"/>
        <w:spacing w:line="252" w:lineRule="auto"/>
        <w:ind w:left="170" w:right="1379"/>
      </w:pPr>
      <w:r>
        <w:rPr>
          <w:w w:val="120"/>
        </w:rPr>
        <w:t>Biomedical</w:t>
      </w:r>
      <w:r>
        <w:rPr>
          <w:spacing w:val="40"/>
          <w:w w:val="120"/>
        </w:rPr>
        <w:t> </w:t>
      </w:r>
      <w:r>
        <w:rPr>
          <w:w w:val="120"/>
        </w:rPr>
        <w:t>Engineering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MedTech</w:t>
      </w:r>
      <w:r>
        <w:rPr>
          <w:spacing w:val="40"/>
          <w:w w:val="120"/>
        </w:rPr>
        <w:t> </w:t>
      </w:r>
      <w:r>
        <w:rPr>
          <w:w w:val="120"/>
        </w:rPr>
        <w:t>Solutions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ST May 2024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60" w:bottom="280" w:left="425" w:right="283"/>
          <w:cols w:num="2" w:equalWidth="0">
            <w:col w:w="2752" w:space="1080"/>
            <w:col w:w="7380"/>
          </w:cols>
        </w:sectPr>
      </w:pPr>
    </w:p>
    <w:p>
      <w:pPr>
        <w:pStyle w:val="BodyText"/>
        <w:spacing w:before="85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85"/>
      </w:pPr>
    </w:p>
    <w:p>
      <w:pPr>
        <w:pStyle w:val="BodyText"/>
        <w:spacing w:line="607" w:lineRule="auto" w:before="1"/>
        <w:ind w:left="597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2"/>
          <w:w w:val="130"/>
        </w:rPr>
        <w:t>LinkedIn</w:t>
      </w:r>
    </w:p>
    <w:p>
      <w:pPr>
        <w:pStyle w:val="BodyText"/>
        <w:spacing w:line="188" w:lineRule="exact"/>
        <w:ind w:left="597"/>
      </w:pPr>
      <w:r>
        <w:rPr>
          <w:color w:val="424242"/>
          <w:w w:val="125"/>
        </w:rPr>
        <w:t>City,</w:t>
      </w:r>
      <w:r>
        <w:rPr>
          <w:color w:val="424242"/>
          <w:spacing w:val="-10"/>
          <w:w w:val="125"/>
        </w:rPr>
        <w:t> </w:t>
      </w:r>
      <w:r>
        <w:rPr>
          <w:color w:val="424242"/>
          <w:w w:val="125"/>
        </w:rPr>
        <w:t>ST</w:t>
      </w:r>
      <w:r>
        <w:rPr>
          <w:color w:val="424242"/>
          <w:spacing w:val="-10"/>
          <w:w w:val="125"/>
        </w:rPr>
        <w:t> </w:t>
      </w:r>
      <w:r>
        <w:rPr>
          <w:color w:val="424242"/>
          <w:spacing w:val="-2"/>
          <w:w w:val="125"/>
        </w:rPr>
        <w:t>98765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97" w:after="0"/>
        <w:ind w:left="895" w:right="79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Helped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prosthetic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limb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designs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modeling, reducing material costs by 10%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71" w:after="0"/>
        <w:ind w:left="895" w:right="43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Conducted mechanical testing on medical devices to ensure FDA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56" w:after="0"/>
        <w:ind w:left="895" w:right="86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cross-functional teams to improve product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development timelines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425" w:right="283"/>
          <w:cols w:num="2" w:equalWidth="0">
            <w:col w:w="2605" w:space="966"/>
            <w:col w:w="7641"/>
          </w:cols>
        </w:sectPr>
      </w:pPr>
    </w:p>
    <w:p>
      <w:pPr>
        <w:pStyle w:val="BodyText"/>
        <w:spacing w:before="209"/>
        <w:rPr>
          <w:sz w:val="20"/>
        </w:rPr>
      </w:pPr>
    </w:p>
    <w:p>
      <w:pPr>
        <w:pStyle w:val="Heading1"/>
        <w:spacing w:line="202" w:lineRule="exact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123"/>
        <w:ind w:left="58" w:right="1583"/>
      </w:pPr>
      <w:r>
        <w:rPr/>
        <w:br w:type="column"/>
      </w:r>
      <w:r>
        <w:rPr>
          <w:w w:val="120"/>
        </w:rPr>
        <w:t>Research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University</w:t>
      </w:r>
      <w:r>
        <w:rPr>
          <w:spacing w:val="40"/>
          <w:w w:val="120"/>
        </w:rPr>
        <w:t> </w:t>
      </w:r>
      <w:r>
        <w:rPr>
          <w:w w:val="120"/>
        </w:rPr>
        <w:t>Biomechanics</w:t>
      </w:r>
      <w:r>
        <w:rPr>
          <w:spacing w:val="40"/>
          <w:w w:val="120"/>
        </w:rPr>
        <w:t> </w:t>
      </w:r>
      <w:r>
        <w:rPr>
          <w:w w:val="120"/>
        </w:rPr>
        <w:t>Lab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City,</w:t>
      </w:r>
      <w:r>
        <w:rPr>
          <w:spacing w:val="40"/>
          <w:w w:val="120"/>
        </w:rPr>
        <w:t> </w:t>
      </w:r>
      <w:r>
        <w:rPr>
          <w:w w:val="120"/>
        </w:rPr>
        <w:t>ST September 2023 – May 2024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60" w:bottom="280" w:left="425" w:right="283"/>
          <w:cols w:num="2" w:equalWidth="0">
            <w:col w:w="1318" w:space="2625"/>
            <w:col w:w="7269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73"/>
        <w:rPr>
          <w:sz w:val="16"/>
        </w:rPr>
      </w:pPr>
    </w:p>
    <w:p>
      <w:pPr>
        <w:spacing w:line="259" w:lineRule="auto" w:before="0"/>
        <w:ind w:left="170" w:right="76" w:firstLine="0"/>
        <w:jc w:val="left"/>
        <w:rPr>
          <w:sz w:val="16"/>
        </w:rPr>
      </w:pPr>
      <w:r>
        <w:rPr>
          <w:color w:val="424242"/>
          <w:w w:val="130"/>
          <w:sz w:val="16"/>
        </w:rPr>
        <w:t>Candidate: Bachelor of Science in Biomedical Engineering</w:t>
      </w:r>
    </w:p>
    <w:p>
      <w:pPr>
        <w:spacing w:line="259" w:lineRule="auto" w:before="0"/>
        <w:ind w:left="170" w:right="76" w:firstLine="0"/>
        <w:jc w:val="left"/>
        <w:rPr>
          <w:sz w:val="16"/>
        </w:rPr>
      </w:pPr>
      <w:r>
        <w:rPr>
          <w:color w:val="424242"/>
          <w:w w:val="125"/>
          <w:sz w:val="16"/>
        </w:rPr>
        <w:t>Johns Hopkins University </w:t>
      </w:r>
      <w:r>
        <w:rPr>
          <w:color w:val="424242"/>
          <w:sz w:val="16"/>
        </w:rPr>
        <w:t>|</w:t>
      </w:r>
      <w:r>
        <w:rPr>
          <w:color w:val="424242"/>
          <w:w w:val="125"/>
          <w:sz w:val="16"/>
        </w:rPr>
        <w:t> Expected May 2025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32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Designed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tested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3D-printed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orthopedic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implants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clinical</w:t>
      </w:r>
      <w:r>
        <w:rPr>
          <w:spacing w:val="41"/>
          <w:w w:val="125"/>
          <w:sz w:val="18"/>
        </w:rPr>
        <w:t> </w:t>
      </w:r>
      <w:r>
        <w:rPr>
          <w:spacing w:val="-2"/>
          <w:w w:val="125"/>
          <w:sz w:val="18"/>
        </w:rPr>
        <w:t>trials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23" w:lineRule="exact" w:before="0" w:after="0"/>
        <w:ind w:left="466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Analyzed</w:t>
      </w:r>
      <w:r>
        <w:rPr>
          <w:spacing w:val="3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patient</w:t>
      </w:r>
      <w:r>
        <w:rPr>
          <w:spacing w:val="3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movement</w:t>
      </w:r>
      <w:r>
        <w:rPr>
          <w:spacing w:val="3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data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to</w:t>
      </w:r>
      <w:r>
        <w:rPr>
          <w:spacing w:val="3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refine</w:t>
      </w:r>
      <w:r>
        <w:rPr>
          <w:spacing w:val="32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prosthetic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limb</w:t>
      </w:r>
      <w:r>
        <w:rPr>
          <w:spacing w:val="32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designs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216" w:lineRule="auto" w:before="13" w:after="0"/>
        <w:ind w:left="467" w:right="20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writing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papers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biomechanics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applications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 </w:t>
      </w:r>
      <w:r>
        <w:rPr>
          <w:spacing w:val="-2"/>
          <w:w w:val="125"/>
          <w:sz w:val="18"/>
        </w:rPr>
        <w:t>rehabilitation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60" w:bottom="280" w:left="425" w:right="283"/>
          <w:cols w:num="2" w:equalWidth="0">
            <w:col w:w="3114" w:space="885"/>
            <w:col w:w="7213"/>
          </w:cols>
        </w:sectPr>
      </w:pP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877174"/>
                            <a:ext cx="2266950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828925">
                                <a:moveTo>
                                  <a:pt x="0" y="2828924"/>
                                </a:moveTo>
                                <a:lnTo>
                                  <a:pt x="2266949" y="28289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28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143124"/>
                            <a:ext cx="2266950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734050">
                                <a:moveTo>
                                  <a:pt x="2266950" y="3876675"/>
                                </a:moveTo>
                                <a:lnTo>
                                  <a:pt x="0" y="3876675"/>
                                </a:lnTo>
                                <a:lnTo>
                                  <a:pt x="0" y="5734050"/>
                                </a:lnTo>
                                <a:lnTo>
                                  <a:pt x="2266950" y="5734050"/>
                                </a:lnTo>
                                <a:lnTo>
                                  <a:pt x="2266950" y="3876675"/>
                                </a:lnTo>
                                <a:close/>
                              </a:path>
                              <a:path w="2266950" h="5734050">
                                <a:moveTo>
                                  <a:pt x="2266950" y="2647950"/>
                                </a:moveTo>
                                <a:lnTo>
                                  <a:pt x="0" y="2647950"/>
                                </a:lnTo>
                                <a:lnTo>
                                  <a:pt x="0" y="3505200"/>
                                </a:lnTo>
                                <a:lnTo>
                                  <a:pt x="2266950" y="3505200"/>
                                </a:lnTo>
                                <a:lnTo>
                                  <a:pt x="2266950" y="2647950"/>
                                </a:lnTo>
                                <a:close/>
                              </a:path>
                              <a:path w="2266950" h="5734050">
                                <a:moveTo>
                                  <a:pt x="2266950" y="781050"/>
                                </a:moveTo>
                                <a:lnTo>
                                  <a:pt x="0" y="781050"/>
                                </a:lnTo>
                                <a:lnTo>
                                  <a:pt x="0" y="2276475"/>
                                </a:lnTo>
                                <a:lnTo>
                                  <a:pt x="2266950" y="2276475"/>
                                </a:lnTo>
                                <a:lnTo>
                                  <a:pt x="2266950" y="781050"/>
                                </a:lnTo>
                                <a:close/>
                              </a:path>
                              <a:path w="2266950" h="57340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9575"/>
                                </a:lnTo>
                                <a:lnTo>
                                  <a:pt x="2266950" y="409575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526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2919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0479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371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7435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0671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19599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788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648324"/>
                            <a:ext cx="25527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71475">
                                <a:moveTo>
                                  <a:pt x="25526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016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2405;width:3570;height:4455" id="docshape2" filled="true" fillcolor="#2e497d" stroked="false">
                  <v:fill opacity="32899f" type="solid"/>
                </v:rect>
                <v:rect style="position:absolute;left:0;top:0;width:11919;height:3375" id="docshape3" filled="true" fillcolor="#424242" stroked="false">
                  <v:fill type="solid"/>
                </v:rect>
                <v:shape style="position:absolute;left:254;top:3375;width:3570;height:9030" id="docshape4" coordorigin="255,3375" coordsize="3570,9030" path="m3825,9480l255,9480,255,12405,3825,12405,3825,9480xm3825,7545l255,7545,255,8895,3825,8895,3825,7545xm3825,4605l255,4605,255,6960,3825,6960,3825,4605xm3825,3375l255,3375,255,4020,3825,4020,3825,3375xe" filled="true" fillcolor="#2e497d" stroked="false">
                  <v:path arrowok="t"/>
                  <v:fill opacity="32899f" type="solid"/>
                </v:shape>
                <v:rect style="position:absolute;left:0;top:4020;width:4020;height:585" id="docshape5" filled="true" fillcolor="#2e497d" stroked="false">
                  <v:fill type="solid"/>
                </v:rect>
                <v:shape style="position:absolute;left:3825;top:4598;width:197;height:404" type="#_x0000_t75" id="docshape6" stroked="false">
                  <v:imagedata r:id="rId6" o:title=""/>
                </v:shape>
                <v:shape style="position:absolute;left:600;top:4800;width:255;height:261" type="#_x0000_t75" id="docshape7" stroked="false">
                  <v:imagedata r:id="rId7" o:title=""/>
                </v:shape>
                <v:shape style="position:absolute;left:600;top:5310;width:255;height:300" type="#_x0000_t75" id="docshape8" stroked="false">
                  <v:imagedata r:id="rId8" o:title=""/>
                </v:shape>
                <v:shape style="position:absolute;left:600;top:5895;width:256;height:226" type="#_x0000_t75" id="docshape9" stroked="false">
                  <v:imagedata r:id="rId9" o:title=""/>
                </v:shape>
                <v:shape style="position:absolute;left:600;top:6405;width:255;height:255" type="#_x0000_t75" id="docshape10" stroked="false">
                  <v:imagedata r:id="rId10" o:title=""/>
                </v:shape>
                <v:rect style="position:absolute;left:0;top:6960;width:4020;height:585" id="docshape11" filled="true" fillcolor="#2e497d" stroked="false">
                  <v:fill type="solid"/>
                </v:rect>
                <v:shape style="position:absolute;left:3825;top:7540;width:197;height:399" type="#_x0000_t75" id="docshape12" stroked="false">
                  <v:imagedata r:id="rId11" o:title=""/>
                </v:shape>
                <v:rect style="position:absolute;left:0;top:8895;width:4020;height:585" id="docshape13" filled="true" fillcolor="#2e497d" stroked="false">
                  <v:fill type="solid"/>
                </v:rect>
                <v:shape style="position:absolute;left:3825;top:947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</w:rPr>
        <w:t>Key</w:t>
      </w:r>
      <w:r>
        <w:rPr>
          <w:smallCaps/>
          <w:color w:val="F5F5F5"/>
          <w:spacing w:val="9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6"/>
        <w:rPr>
          <w:rFonts w:ascii="Trebuchet MS"/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Medical</w:t>
      </w:r>
      <w:r>
        <w:rPr>
          <w:color w:val="424242"/>
          <w:spacing w:val="7"/>
          <w:w w:val="130"/>
          <w:sz w:val="16"/>
        </w:rPr>
        <w:t> </w:t>
      </w:r>
      <w:r>
        <w:rPr>
          <w:color w:val="424242"/>
          <w:w w:val="130"/>
          <w:sz w:val="16"/>
        </w:rPr>
        <w:t>device</w:t>
      </w:r>
      <w:r>
        <w:rPr>
          <w:color w:val="424242"/>
          <w:spacing w:val="8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7" w:lineRule="auto" w:before="25" w:after="0"/>
        <w:ind w:left="467" w:right="9127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Biomechanics </w:t>
      </w:r>
      <w:r>
        <w:rPr>
          <w:color w:val="424242"/>
          <w:w w:val="130"/>
          <w:sz w:val="16"/>
        </w:rPr>
        <w:t>and </w:t>
      </w:r>
      <w:r>
        <w:rPr>
          <w:color w:val="424242"/>
          <w:spacing w:val="-2"/>
          <w:w w:val="130"/>
          <w:sz w:val="16"/>
        </w:rPr>
        <w:t>biomaterials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7" w:lineRule="auto" w:before="95" w:after="0"/>
        <w:ind w:left="467" w:right="8449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CAD</w:t>
      </w:r>
      <w:r>
        <w:rPr>
          <w:color w:val="424242"/>
          <w:spacing w:val="-7"/>
          <w:w w:val="130"/>
          <w:sz w:val="16"/>
        </w:rPr>
        <w:t> </w:t>
      </w:r>
      <w:r>
        <w:rPr>
          <w:color w:val="424242"/>
          <w:w w:val="130"/>
          <w:sz w:val="16"/>
        </w:rPr>
        <w:t>software</w:t>
      </w:r>
      <w:r>
        <w:rPr>
          <w:color w:val="424242"/>
          <w:spacing w:val="-7"/>
          <w:w w:val="130"/>
          <w:sz w:val="16"/>
        </w:rPr>
        <w:t> </w:t>
      </w:r>
      <w:r>
        <w:rPr>
          <w:color w:val="424242"/>
          <w:w w:val="130"/>
          <w:sz w:val="16"/>
        </w:rPr>
        <w:t>(SolidWorks, </w:t>
      </w:r>
      <w:r>
        <w:rPr>
          <w:color w:val="424242"/>
          <w:spacing w:val="-2"/>
          <w:w w:val="130"/>
          <w:sz w:val="16"/>
        </w:rPr>
        <w:t>AutoCAD)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7" w:lineRule="auto" w:before="79" w:after="0"/>
        <w:ind w:left="467" w:right="8876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3D printing and rapid </w:t>
      </w:r>
      <w:r>
        <w:rPr>
          <w:color w:val="424242"/>
          <w:spacing w:val="-2"/>
          <w:w w:val="130"/>
          <w:sz w:val="16"/>
        </w:rPr>
        <w:t>prototyping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240" w:lineRule="auto" w:before="27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Biostatistics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w w:val="130"/>
          <w:sz w:val="16"/>
        </w:rPr>
        <w:t>data</w:t>
      </w:r>
      <w:r>
        <w:rPr>
          <w:color w:val="424242"/>
          <w:spacing w:val="2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analysis</w:t>
      </w:r>
    </w:p>
    <w:sectPr>
      <w:type w:val="continuous"/>
      <w:pgSz w:w="11920" w:h="16860"/>
      <w:pgMar w:top="76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2026-02-28T11:49:31Z</dcterms:created>
  <dcterms:modified xsi:type="dcterms:W3CDTF">2026-02-28T11:49:31Z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