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448" w:right="0" w:firstLine="0"/>
        <w:jc w:val="left"/>
        <w:rPr>
          <w:sz w:val="74"/>
        </w:rPr>
      </w:pPr>
      <w:r>
        <w:rPr>
          <w:b/>
          <w:color w:val="FFFFFF"/>
          <w:sz w:val="74"/>
        </w:rPr>
        <w:t>Avery</w:t>
      </w:r>
      <w:r>
        <w:rPr>
          <w:b/>
          <w:color w:val="FFFFFF"/>
          <w:spacing w:val="60"/>
          <w:sz w:val="74"/>
        </w:rPr>
        <w:t> </w:t>
      </w:r>
      <w:r>
        <w:rPr>
          <w:color w:val="FFFFFF"/>
          <w:spacing w:val="9"/>
          <w:sz w:val="74"/>
        </w:rPr>
        <w:t>Harris</w:t>
      </w:r>
    </w:p>
    <w:p>
      <w:pPr>
        <w:pStyle w:val="Heading1"/>
        <w:spacing w:before="207"/>
        <w:ind w:left="448"/>
      </w:pPr>
      <w:r>
        <w:rPr>
          <w:color w:val="FFFFFF"/>
        </w:rPr>
        <w:t>Stroke</w:t>
      </w:r>
      <w:r>
        <w:rPr>
          <w:color w:val="FFFFFF"/>
          <w:spacing w:val="36"/>
        </w:rPr>
        <w:t> </w:t>
      </w:r>
      <w:r>
        <w:rPr>
          <w:color w:val="FFFFFF"/>
        </w:rPr>
        <w:t>Recovery</w:t>
      </w:r>
      <w:r>
        <w:rPr>
          <w:color w:val="FFFFFF"/>
          <w:spacing w:val="24"/>
        </w:rPr>
        <w:t> </w:t>
      </w:r>
      <w:r>
        <w:rPr>
          <w:color w:val="FFFFFF"/>
          <w:spacing w:val="-4"/>
        </w:rPr>
        <w:t>Aide</w:t>
      </w:r>
    </w:p>
    <w:p>
      <w:pPr>
        <w:spacing w:before="178"/>
        <w:ind w:left="44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Specialist</w:t>
      </w:r>
      <w:r>
        <w:rPr>
          <w:color w:val="FFFFFF"/>
          <w:spacing w:val="6"/>
          <w:w w:val="105"/>
          <w:sz w:val="16"/>
        </w:rPr>
        <w:t> </w:t>
      </w:r>
      <w:r>
        <w:rPr>
          <w:color w:val="FFFFFF"/>
          <w:w w:val="105"/>
          <w:sz w:val="16"/>
        </w:rPr>
        <w:t>Aide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post-stroke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home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recovery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support</w:t>
      </w:r>
    </w:p>
    <w:p>
      <w:pPr>
        <w:spacing w:line="273" w:lineRule="auto" w:before="26"/>
        <w:ind w:left="44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Over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7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assisting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stroke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survivors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regaining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strength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independence.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Focused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exercise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adherence, safety, and consistent routines.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640" w:bottom="280" w:left="425" w:right="850"/>
        </w:sectPr>
      </w:pPr>
    </w:p>
    <w:p>
      <w:pPr>
        <w:pStyle w:val="Heading1"/>
        <w:spacing w:before="66"/>
      </w:pPr>
      <w:r>
        <w:rPr>
          <w:color w:val="7D7D7D"/>
        </w:rPr>
        <w:t>CONTACT</w:t>
      </w:r>
      <w:r>
        <w:rPr>
          <w:color w:val="7D7D7D"/>
          <w:spacing w:val="26"/>
        </w:rPr>
        <w:t> </w:t>
      </w:r>
      <w:r>
        <w:rPr>
          <w:color w:val="7D7D7D"/>
          <w:spacing w:val="-2"/>
        </w:rPr>
        <w:t>INFORMATION</w:t>
      </w:r>
    </w:p>
    <w:p>
      <w:pPr>
        <w:pStyle w:val="BodyText"/>
        <w:spacing w:before="147"/>
        <w:rPr>
          <w:b/>
          <w:sz w:val="22"/>
        </w:rPr>
      </w:pPr>
    </w:p>
    <w:p>
      <w:pPr>
        <w:pStyle w:val="BodyText"/>
        <w:ind w:left="802"/>
      </w:pPr>
      <w:r>
        <w:rPr>
          <w:color w:val="424242"/>
        </w:rPr>
        <w:t>(000)</w:t>
      </w:r>
      <w:r>
        <w:rPr>
          <w:color w:val="424242"/>
          <w:spacing w:val="16"/>
        </w:rPr>
        <w:t> </w:t>
      </w:r>
      <w:r>
        <w:rPr>
          <w:color w:val="424242"/>
        </w:rPr>
        <w:t>000-</w:t>
      </w:r>
      <w:r>
        <w:rPr>
          <w:color w:val="424242"/>
          <w:spacing w:val="-4"/>
        </w:rPr>
        <w:t>0000</w:t>
      </w:r>
    </w:p>
    <w:p>
      <w:pPr>
        <w:pStyle w:val="BodyText"/>
      </w:pPr>
    </w:p>
    <w:p>
      <w:pPr>
        <w:pStyle w:val="BodyText"/>
        <w:spacing w:before="114"/>
      </w:pPr>
    </w:p>
    <w:p>
      <w:pPr>
        <w:pStyle w:val="BodyText"/>
        <w:spacing w:line="138" w:lineRule="exact"/>
        <w:ind w:left="802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Heading1"/>
        <w:spacing w:before="66"/>
      </w:pPr>
      <w:r>
        <w:rPr>
          <w:b w:val="0"/>
        </w:rPr>
        <w:br w:type="column"/>
      </w:r>
      <w:r>
        <w:rPr>
          <w:color w:val="7D7D7D"/>
        </w:rPr>
        <w:t>PROFESSIONAL</w:t>
      </w:r>
      <w:r>
        <w:rPr>
          <w:color w:val="7D7D7D"/>
          <w:spacing w:val="66"/>
        </w:rPr>
        <w:t> </w:t>
      </w:r>
      <w:r>
        <w:rPr>
          <w:color w:val="7D7D7D"/>
          <w:spacing w:val="-2"/>
        </w:rPr>
        <w:t>EXPERIENCE</w:t>
      </w:r>
    </w:p>
    <w:p>
      <w:pPr>
        <w:pStyle w:val="BodyText"/>
        <w:spacing w:before="90"/>
        <w:rPr>
          <w:b/>
          <w:sz w:val="22"/>
        </w:rPr>
      </w:pPr>
    </w:p>
    <w:p>
      <w:pPr>
        <w:pStyle w:val="BodyText"/>
        <w:spacing w:line="268" w:lineRule="auto"/>
        <w:ind w:left="225" w:right="14"/>
      </w:pPr>
      <w:r>
        <w:rPr>
          <w:w w:val="105"/>
        </w:rPr>
        <w:t>STROKE RECOVERY</w:t>
      </w:r>
      <w:r>
        <w:rPr>
          <w:spacing w:val="-7"/>
          <w:w w:val="105"/>
        </w:rPr>
        <w:t> </w:t>
      </w:r>
      <w:r>
        <w:rPr>
          <w:w w:val="105"/>
        </w:rPr>
        <w:t>AIDE </w:t>
      </w:r>
      <w:r>
        <w:rPr>
          <w:w w:val="105"/>
          <w:position w:val="2"/>
        </w:rPr>
        <w:t>| </w:t>
      </w:r>
      <w:r>
        <w:rPr>
          <w:w w:val="105"/>
        </w:rPr>
        <w:t>NEUROCARE HOME SERVICES, RICHMOND, </w:t>
      </w:r>
      <w:r>
        <w:rPr>
          <w:spacing w:val="-6"/>
          <w:w w:val="105"/>
        </w:rPr>
        <w:t>VA</w:t>
      </w:r>
    </w:p>
    <w:p>
      <w:pPr>
        <w:pStyle w:val="BodyText"/>
        <w:spacing w:line="200" w:lineRule="exact"/>
        <w:ind w:left="225"/>
      </w:pPr>
      <w:r>
        <w:rPr>
          <w:w w:val="105"/>
        </w:rPr>
        <w:t>JANUARY</w:t>
      </w:r>
      <w:r>
        <w:rPr>
          <w:spacing w:val="1"/>
          <w:w w:val="105"/>
        </w:rPr>
        <w:t> </w:t>
      </w:r>
      <w:r>
        <w:rPr>
          <w:w w:val="105"/>
        </w:rPr>
        <w:t>2021</w:t>
      </w:r>
      <w:r>
        <w:rPr>
          <w:spacing w:val="5"/>
          <w:w w:val="105"/>
        </w:rPr>
        <w:t> </w:t>
      </w:r>
      <w:r>
        <w:rPr>
          <w:w w:val="105"/>
        </w:rPr>
        <w:t>–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after="0" w:line="200" w:lineRule="exact"/>
        <w:sectPr>
          <w:type w:val="continuous"/>
          <w:pgSz w:w="11920" w:h="16860"/>
          <w:pgMar w:top="640" w:bottom="280" w:left="425" w:right="850"/>
          <w:cols w:num="2" w:equalWidth="0">
            <w:col w:w="2777" w:space="980"/>
            <w:col w:w="6888"/>
          </w:cols>
        </w:sectPr>
      </w:pPr>
    </w:p>
    <w:p>
      <w:pPr>
        <w:pStyle w:val="BodyText"/>
      </w:pPr>
    </w:p>
    <w:p>
      <w:pPr>
        <w:pStyle w:val="BodyText"/>
        <w:spacing w:before="198"/>
      </w:pPr>
    </w:p>
    <w:p>
      <w:pPr>
        <w:pStyle w:val="BodyText"/>
        <w:ind w:left="802"/>
      </w:pPr>
      <w:r>
        <w:rPr>
          <w:color w:val="424242"/>
          <w:spacing w:val="-4"/>
          <w:w w:val="105"/>
        </w:rPr>
        <w:t>City,</w:t>
      </w:r>
      <w:r>
        <w:rPr>
          <w:color w:val="424242"/>
          <w:spacing w:val="-6"/>
          <w:w w:val="105"/>
        </w:rPr>
        <w:t> </w:t>
      </w:r>
      <w:r>
        <w:rPr>
          <w:color w:val="424242"/>
          <w:spacing w:val="-7"/>
          <w:w w:val="105"/>
        </w:rPr>
        <w:t>ST</w:t>
      </w:r>
    </w:p>
    <w:p>
      <w:pPr>
        <w:pStyle w:val="BodyText"/>
      </w:pPr>
    </w:p>
    <w:p>
      <w:pPr>
        <w:pStyle w:val="BodyText"/>
        <w:spacing w:before="17"/>
      </w:pPr>
    </w:p>
    <w:p>
      <w:pPr>
        <w:pStyle w:val="Heading1"/>
      </w:pPr>
      <w:r>
        <w:rPr>
          <w:color w:val="7D7D7D"/>
          <w:spacing w:val="-2"/>
        </w:rPr>
        <w:t>EDUCATION</w:t>
      </w:r>
    </w:p>
    <w:p>
      <w:pPr>
        <w:pStyle w:val="BodyText"/>
        <w:spacing w:line="268" w:lineRule="auto" w:before="234"/>
        <w:ind w:left="114"/>
      </w:pPr>
      <w:r>
        <w:rPr>
          <w:w w:val="105"/>
        </w:rPr>
        <w:t>High School Diploma East Lake High School </w:t>
      </w:r>
      <w:r>
        <w:rPr>
          <w:w w:val="105"/>
        </w:rPr>
        <w:t>| Richmond, VA | 2015</w:t>
      </w:r>
    </w:p>
    <w:p>
      <w:pPr>
        <w:pStyle w:val="BodyText"/>
        <w:spacing w:before="50"/>
      </w:pPr>
    </w:p>
    <w:p>
      <w:pPr>
        <w:pStyle w:val="Heading1"/>
      </w:pPr>
      <w:r>
        <w:rPr>
          <w:color w:val="7D7D7D"/>
        </w:rPr>
        <w:t>KEY</w:t>
      </w:r>
      <w:r>
        <w:rPr>
          <w:color w:val="7D7D7D"/>
          <w:spacing w:val="17"/>
        </w:rPr>
        <w:t> </w:t>
      </w:r>
      <w:r>
        <w:rPr>
          <w:color w:val="7D7D7D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521" w:val="left" w:leader="none"/>
          <w:tab w:pos="523" w:val="left" w:leader="none"/>
        </w:tabs>
        <w:spacing w:line="189" w:lineRule="auto" w:before="51" w:after="0"/>
        <w:ind w:left="523" w:right="74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 5 stroke clients with therapeutic routines, memory recall games, and fine motor coordination</w:t>
      </w:r>
    </w:p>
    <w:p>
      <w:pPr>
        <w:pStyle w:val="ListParagraph"/>
        <w:numPr>
          <w:ilvl w:val="0"/>
          <w:numId w:val="1"/>
        </w:numPr>
        <w:tabs>
          <w:tab w:pos="521" w:val="left" w:leader="none"/>
          <w:tab w:pos="523" w:val="left" w:leader="none"/>
        </w:tabs>
        <w:spacing w:line="189" w:lineRule="auto" w:before="110" w:after="0"/>
        <w:ind w:left="523" w:right="342" w:hanging="298"/>
        <w:jc w:val="left"/>
        <w:rPr>
          <w:sz w:val="18"/>
        </w:rPr>
      </w:pPr>
      <w:r>
        <w:rPr>
          <w:w w:val="105"/>
          <w:sz w:val="18"/>
        </w:rPr>
        <w:t>Track client mood and strength progress, reporting updates to care </w:t>
      </w:r>
      <w:r>
        <w:rPr>
          <w:spacing w:val="-2"/>
          <w:w w:val="105"/>
          <w:sz w:val="18"/>
        </w:rPr>
        <w:t>teams</w:t>
      </w:r>
    </w:p>
    <w:p>
      <w:pPr>
        <w:pStyle w:val="ListParagraph"/>
        <w:numPr>
          <w:ilvl w:val="0"/>
          <w:numId w:val="1"/>
        </w:numPr>
        <w:tabs>
          <w:tab w:pos="521" w:val="left" w:leader="none"/>
        </w:tabs>
        <w:spacing w:line="240" w:lineRule="auto" w:before="59" w:after="0"/>
        <w:ind w:left="521" w:right="0" w:hanging="296"/>
        <w:jc w:val="left"/>
        <w:rPr>
          <w:sz w:val="18"/>
        </w:rPr>
      </w:pPr>
      <w:r>
        <w:rPr>
          <w:w w:val="105"/>
          <w:sz w:val="18"/>
        </w:rPr>
        <w:t>Prepare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nutritious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meals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meet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dietary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restrictions</w:t>
      </w:r>
    </w:p>
    <w:p>
      <w:pPr>
        <w:pStyle w:val="BodyText"/>
        <w:spacing w:before="157"/>
      </w:pPr>
    </w:p>
    <w:p>
      <w:pPr>
        <w:pStyle w:val="BodyText"/>
        <w:spacing w:line="268" w:lineRule="auto"/>
        <w:ind w:left="2" w:right="356"/>
      </w:pPr>
      <w:r>
        <w:rPr>
          <w:w w:val="105"/>
        </w:rPr>
        <w:t>HOME HEALTH</w:t>
      </w:r>
      <w:r>
        <w:rPr>
          <w:spacing w:val="-7"/>
          <w:w w:val="105"/>
        </w:rPr>
        <w:t> </w:t>
      </w:r>
      <w:r>
        <w:rPr>
          <w:w w:val="105"/>
        </w:rPr>
        <w:t>AIDE </w:t>
      </w:r>
      <w:r>
        <w:rPr>
          <w:w w:val="105"/>
          <w:position w:val="2"/>
        </w:rPr>
        <w:t>| </w:t>
      </w:r>
      <w:r>
        <w:rPr>
          <w:w w:val="105"/>
        </w:rPr>
        <w:t>INDEPENDENT</w:t>
      </w:r>
      <w:r>
        <w:rPr>
          <w:spacing w:val="-1"/>
          <w:w w:val="105"/>
        </w:rPr>
        <w:t> </w:t>
      </w:r>
      <w:r>
        <w:rPr>
          <w:w w:val="105"/>
        </w:rPr>
        <w:t>CONTRACTOR, RICHMOND, VA MARCH 2016 – DECEMBER 2020</w:t>
      </w:r>
    </w:p>
    <w:p>
      <w:pPr>
        <w:pStyle w:val="BodyText"/>
        <w:spacing w:before="37"/>
      </w:pPr>
    </w:p>
    <w:p>
      <w:pPr>
        <w:pStyle w:val="ListParagraph"/>
        <w:numPr>
          <w:ilvl w:val="0"/>
          <w:numId w:val="1"/>
        </w:numPr>
        <w:tabs>
          <w:tab w:pos="521" w:val="left" w:leader="none"/>
          <w:tab w:pos="523" w:val="left" w:leader="none"/>
        </w:tabs>
        <w:spacing w:line="201" w:lineRule="auto" w:before="0" w:after="0"/>
        <w:ind w:left="523" w:right="198" w:hanging="298"/>
        <w:jc w:val="left"/>
        <w:rPr>
          <w:sz w:val="18"/>
        </w:rPr>
      </w:pPr>
      <w:r>
        <w:rPr>
          <w:w w:val="105"/>
          <w:sz w:val="18"/>
        </w:rPr>
        <w:t>Provided home care for stroke clients, including bathing, ambulation, and dressing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640" w:bottom="280" w:left="425" w:right="850"/>
          <w:cols w:num="2" w:equalWidth="0">
            <w:col w:w="2170" w:space="1811"/>
            <w:col w:w="6664"/>
          </w:cols>
        </w:sectPr>
      </w:pP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43" w:lineRule="exact" w:before="74" w:after="0"/>
        <w:ind w:left="410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124699"/>
                            <a:ext cx="2476500" cy="3581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3581400">
                                <a:moveTo>
                                  <a:pt x="0" y="3581399"/>
                                </a:moveTo>
                                <a:lnTo>
                                  <a:pt x="2476499" y="3581399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81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124699"/>
                            <a:ext cx="9525" cy="3581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581400">
                                <a:moveTo>
                                  <a:pt x="0" y="3581399"/>
                                </a:moveTo>
                                <a:lnTo>
                                  <a:pt x="9524" y="35813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81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162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62175">
                                <a:moveTo>
                                  <a:pt x="7568183" y="2162174"/>
                                </a:moveTo>
                                <a:lnTo>
                                  <a:pt x="0" y="2162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62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162174"/>
                            <a:ext cx="9525" cy="4962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962525">
                                <a:moveTo>
                                  <a:pt x="9524" y="4962524"/>
                                </a:moveTo>
                                <a:lnTo>
                                  <a:pt x="0" y="49625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962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162174"/>
                            <a:ext cx="2466975" cy="4962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4962525">
                                <a:moveTo>
                                  <a:pt x="2466974" y="4962524"/>
                                </a:moveTo>
                                <a:lnTo>
                                  <a:pt x="0" y="496252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4962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709861"/>
                            <a:ext cx="31432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04800">
                                <a:moveTo>
                                  <a:pt x="161924" y="304799"/>
                                </a:moveTo>
                                <a:lnTo>
                                  <a:pt x="152399" y="304799"/>
                                </a:lnTo>
                                <a:lnTo>
                                  <a:pt x="144912" y="304616"/>
                                </a:lnTo>
                                <a:lnTo>
                                  <a:pt x="101066" y="295894"/>
                                </a:lnTo>
                                <a:lnTo>
                                  <a:pt x="61607" y="274804"/>
                                </a:lnTo>
                                <a:lnTo>
                                  <a:pt x="29995" y="243192"/>
                                </a:lnTo>
                                <a:lnTo>
                                  <a:pt x="8904" y="203733"/>
                                </a:lnTo>
                                <a:lnTo>
                                  <a:pt x="182" y="159886"/>
                                </a:lnTo>
                                <a:lnTo>
                                  <a:pt x="0" y="152399"/>
                                </a:lnTo>
                                <a:lnTo>
                                  <a:pt x="182" y="144912"/>
                                </a:lnTo>
                                <a:lnTo>
                                  <a:pt x="8904" y="101065"/>
                                </a:lnTo>
                                <a:lnTo>
                                  <a:pt x="29995" y="61607"/>
                                </a:lnTo>
                                <a:lnTo>
                                  <a:pt x="61607" y="29995"/>
                                </a:lnTo>
                                <a:lnTo>
                                  <a:pt x="101066" y="8904"/>
                                </a:lnTo>
                                <a:lnTo>
                                  <a:pt x="144912" y="183"/>
                                </a:lnTo>
                                <a:lnTo>
                                  <a:pt x="152399" y="0"/>
                                </a:lnTo>
                                <a:lnTo>
                                  <a:pt x="161924" y="0"/>
                                </a:lnTo>
                                <a:lnTo>
                                  <a:pt x="206164" y="6560"/>
                                </a:lnTo>
                                <a:lnTo>
                                  <a:pt x="246593" y="25683"/>
                                </a:lnTo>
                                <a:lnTo>
                                  <a:pt x="279733" y="55716"/>
                                </a:lnTo>
                                <a:lnTo>
                                  <a:pt x="302724" y="94078"/>
                                </a:lnTo>
                                <a:lnTo>
                                  <a:pt x="313592" y="137461"/>
                                </a:lnTo>
                                <a:lnTo>
                                  <a:pt x="314324" y="152399"/>
                                </a:lnTo>
                                <a:lnTo>
                                  <a:pt x="314141" y="159886"/>
                                </a:lnTo>
                                <a:lnTo>
                                  <a:pt x="305420" y="203733"/>
                                </a:lnTo>
                                <a:lnTo>
                                  <a:pt x="284329" y="243192"/>
                                </a:lnTo>
                                <a:lnTo>
                                  <a:pt x="252717" y="274804"/>
                                </a:lnTo>
                                <a:lnTo>
                                  <a:pt x="213258" y="295894"/>
                                </a:lnTo>
                                <a:lnTo>
                                  <a:pt x="169411" y="304616"/>
                                </a:lnTo>
                                <a:lnTo>
                                  <a:pt x="161924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709861"/>
                            <a:ext cx="31432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04800">
                                <a:moveTo>
                                  <a:pt x="0" y="152399"/>
                                </a:moveTo>
                                <a:lnTo>
                                  <a:pt x="6560" y="108159"/>
                                </a:lnTo>
                                <a:lnTo>
                                  <a:pt x="25684" y="67730"/>
                                </a:lnTo>
                                <a:lnTo>
                                  <a:pt x="55717" y="34591"/>
                                </a:lnTo>
                                <a:lnTo>
                                  <a:pt x="94078" y="11600"/>
                                </a:lnTo>
                                <a:lnTo>
                                  <a:pt x="137461" y="732"/>
                                </a:lnTo>
                                <a:lnTo>
                                  <a:pt x="152399" y="0"/>
                                </a:lnTo>
                                <a:lnTo>
                                  <a:pt x="161924" y="0"/>
                                </a:lnTo>
                                <a:lnTo>
                                  <a:pt x="206164" y="6560"/>
                                </a:lnTo>
                                <a:lnTo>
                                  <a:pt x="246593" y="25683"/>
                                </a:lnTo>
                                <a:lnTo>
                                  <a:pt x="279733" y="55716"/>
                                </a:lnTo>
                                <a:lnTo>
                                  <a:pt x="302724" y="94078"/>
                                </a:lnTo>
                                <a:lnTo>
                                  <a:pt x="313592" y="137461"/>
                                </a:lnTo>
                                <a:lnTo>
                                  <a:pt x="314324" y="152399"/>
                                </a:lnTo>
                                <a:lnTo>
                                  <a:pt x="314141" y="159886"/>
                                </a:lnTo>
                                <a:lnTo>
                                  <a:pt x="305420" y="203733"/>
                                </a:lnTo>
                                <a:lnTo>
                                  <a:pt x="284329" y="243192"/>
                                </a:lnTo>
                                <a:lnTo>
                                  <a:pt x="252717" y="274804"/>
                                </a:lnTo>
                                <a:lnTo>
                                  <a:pt x="213258" y="295894"/>
                                </a:lnTo>
                                <a:lnTo>
                                  <a:pt x="169411" y="304616"/>
                                </a:lnTo>
                                <a:lnTo>
                                  <a:pt x="161924" y="304799"/>
                                </a:lnTo>
                                <a:lnTo>
                                  <a:pt x="152399" y="304799"/>
                                </a:lnTo>
                                <a:lnTo>
                                  <a:pt x="108159" y="298239"/>
                                </a:lnTo>
                                <a:lnTo>
                                  <a:pt x="67731" y="279115"/>
                                </a:lnTo>
                                <a:lnTo>
                                  <a:pt x="34591" y="249082"/>
                                </a:lnTo>
                                <a:lnTo>
                                  <a:pt x="11600" y="210720"/>
                                </a:lnTo>
                                <a:lnTo>
                                  <a:pt x="732" y="167337"/>
                                </a:lnTo>
                                <a:lnTo>
                                  <a:pt x="0" y="152399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7D7D7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781299"/>
                            <a:ext cx="165348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1765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1765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5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7D7D7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248024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6528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1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6528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8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7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6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7D7D7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3724274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256" id="docshapegroup1" coordorigin="0,0" coordsize="11919,16860">
                <v:rect style="position:absolute;left:0;top:11220;width:3900;height:5640" id="docshape2" filled="true" fillcolor="#7d7d7d" stroked="false">
                  <v:fill opacity="32899f" type="solid"/>
                </v:rect>
                <v:rect style="position:absolute;left:3885;top:11220;width:15;height:5640" id="docshape3" filled="true" fillcolor="#000000" stroked="false">
                  <v:fill type="solid"/>
                </v:rect>
                <v:rect style="position:absolute;left:0;top:0;width:11919;height:3405" id="docshape4" filled="true" fillcolor="#7d7d7d" stroked="false">
                  <v:fill type="solid"/>
                </v:rect>
                <v:rect style="position:absolute;left:3885;top:3405;width:15;height:7815" id="docshape5" filled="true" fillcolor="#000000" stroked="false">
                  <v:fill type="solid"/>
                </v:rect>
                <v:rect style="position:absolute;left:0;top:3405;width:3885;height:7815" id="docshape6" filled="true" fillcolor="#7d7d7d" stroked="false">
                  <v:fill opacity="32899f" type="solid"/>
                </v:rect>
                <v:shape style="position:absolute;left:562;top:4267;width:495;height:480" id="docshape7" coordorigin="562,4267" coordsize="495,480" path="m817,4747l802,4747,791,4747,722,4733,660,4700,610,4650,577,4588,563,4519,562,4507,563,4496,577,4427,610,4365,660,4315,722,4282,791,4268,802,4267,817,4267,887,4278,951,4308,1003,4355,1039,4416,1056,4484,1057,4507,1057,4519,1043,4588,1010,4650,960,4700,898,4733,829,4747,817,4747xe" filled="true" fillcolor="#7d7d7d" stroked="false">
                  <v:path arrowok="t"/>
                  <v:fill type="solid"/>
                </v:shape>
                <v:shape style="position:absolute;left:562;top:4267;width:495;height:480" id="docshape8" coordorigin="562,4267" coordsize="495,480" path="m562,4507l573,4438,603,4374,650,4322,711,4286,779,4269,802,4267,817,4267,887,4278,951,4308,1003,4355,1039,4416,1056,4484,1057,4507,1057,4519,1043,4588,1010,4650,960,4700,898,4733,829,4747,817,4747,802,4747,733,4737,669,4707,617,4660,581,4599,564,4531,562,4507xe" filled="false" stroked="true" strokeweight="2.25pt" strokecolor="#7d7d7d">
                  <v:path arrowok="t"/>
                  <v:stroke dashstyle="solid"/>
                </v:shape>
                <v:shape style="position:absolute;left:675;top:4380;width:261;height:255" type="#_x0000_t75" id="docshape9" stroked="false">
                  <v:imagedata r:id="rId6" o:title=""/>
                </v:shape>
                <v:shape style="position:absolute;left:562;top:5002;width:495;height:495" id="docshape10" coordorigin="562,5002" coordsize="495,495" path="m810,5497l750,5490,693,5468,644,5433,604,5388,577,5334,564,5275,562,5250,563,5238,573,5178,598,5123,635,5075,683,5038,738,5013,798,5003,810,5002,822,5003,882,5013,937,5038,985,5075,1022,5123,1047,5178,1057,5238,1057,5250,1057,5262,1047,5322,1022,5377,985,5425,937,5462,882,5487,822,5497,810,5497xe" filled="true" fillcolor="#7d7d7d" stroked="false">
                  <v:path arrowok="t"/>
                  <v:fill type="solid"/>
                </v:shape>
                <v:shape style="position:absolute;left:562;top:5002;width:495;height:495" id="docshape11" coordorigin="562,5002" coordsize="495,495" path="m562,5250l562,5250,563,5238,573,5178,598,5123,635,5075,683,5038,738,5013,798,5003,810,5002,810,5002,870,5010,927,5032,976,5067,1016,5112,1043,5166,1056,5225,1057,5250,1057,5250,1050,5310,1028,5367,993,5416,948,5456,894,5483,835,5496,810,5497,810,5497,750,5490,693,5468,644,5433,604,5388,577,5334,564,5275,562,5250xe" filled="false" stroked="true" strokeweight="2.25pt" strokecolor="#7d7d7d">
                  <v:path arrowok="t"/>
                  <v:stroke dashstyle="solid"/>
                </v:shape>
                <v:shape style="position:absolute;left:692;top:5115;width:226;height:261" type="#_x0000_t75" id="docshape12" stroked="false">
                  <v:imagedata r:id="rId7" o:title=""/>
                </v:shape>
                <v:shape style="position:absolute;left:562;top:5752;width:495;height:495" id="docshape13" coordorigin="562,5752" coordsize="495,495" path="m810,6247l750,6240,693,6218,644,6183,604,6138,577,6084,564,6025,562,6000,563,5988,573,5928,598,5873,635,5825,683,5788,738,5763,798,5753,810,5752,822,5753,882,5763,937,5788,985,5825,1022,5873,1047,5928,1057,5988,1057,6000,1057,6012,1047,6072,1022,6127,985,6175,937,6212,882,6237,822,6247,810,6247xe" filled="true" fillcolor="#7d7d7d" stroked="false">
                  <v:path arrowok="t"/>
                  <v:fill type="solid"/>
                </v:shape>
                <v:shape style="position:absolute;left:562;top:5752;width:495;height:495" id="docshape14" coordorigin="562,5752" coordsize="495,495" path="m562,6000l562,6000,563,5988,573,5928,598,5873,635,5825,683,5788,738,5763,798,5753,810,5752,810,5752,870,5760,927,5782,976,5817,1016,5862,1043,5916,1056,5975,1057,6000,1057,6000,1050,6060,1028,6117,993,6166,948,6206,894,6233,835,6246,810,6247,810,6247,750,6240,693,6218,644,6183,604,6138,577,6084,564,6025,562,6000xe" filled="false" stroked="true" strokeweight="2.25pt" strokecolor="#7d7d7d">
                  <v:path arrowok="t"/>
                  <v:stroke dashstyle="solid"/>
                </v:shape>
                <v:shape style="position:absolute;left:675;top:5865;width:259;height:255" type="#_x0000_t75" id="docshape15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ADL</w:t>
      </w:r>
      <w:r>
        <w:rPr>
          <w:spacing w:val="5"/>
          <w:w w:val="105"/>
          <w:sz w:val="18"/>
        </w:rPr>
        <w:t> </w:t>
      </w:r>
      <w:r>
        <w:rPr>
          <w:spacing w:val="-2"/>
          <w:w w:val="105"/>
          <w:sz w:val="18"/>
        </w:rPr>
        <w:t>Assistance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Cognitive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201" w:lineRule="auto" w:before="25" w:after="0"/>
        <w:ind w:left="411" w:right="428" w:hanging="298"/>
        <w:jc w:val="left"/>
        <w:rPr>
          <w:sz w:val="18"/>
        </w:rPr>
      </w:pPr>
      <w:r>
        <w:rPr>
          <w:w w:val="105"/>
          <w:sz w:val="18"/>
        </w:rPr>
        <w:t>Speech and Mobility </w:t>
      </w:r>
      <w:r>
        <w:rPr>
          <w:spacing w:val="-2"/>
          <w:w w:val="105"/>
          <w:sz w:val="18"/>
        </w:rPr>
        <w:t>Assistance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43" w:lineRule="exact" w:before="43" w:after="0"/>
        <w:ind w:left="410" w:right="0" w:hanging="296"/>
        <w:jc w:val="left"/>
        <w:rPr>
          <w:sz w:val="18"/>
        </w:rPr>
      </w:pPr>
      <w:r>
        <w:rPr>
          <w:sz w:val="18"/>
        </w:rPr>
        <w:t>Transfer</w:t>
      </w:r>
      <w:r>
        <w:rPr>
          <w:spacing w:val="23"/>
          <w:sz w:val="18"/>
        </w:rPr>
        <w:t> </w:t>
      </w:r>
      <w:r>
        <w:rPr>
          <w:spacing w:val="-2"/>
          <w:sz w:val="18"/>
        </w:rPr>
        <w:t>Safety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sz w:val="18"/>
        </w:rPr>
      </w:pPr>
      <w:r>
        <w:rPr>
          <w:sz w:val="18"/>
        </w:rPr>
        <w:t>Routine</w:t>
      </w:r>
      <w:r>
        <w:rPr>
          <w:spacing w:val="35"/>
          <w:sz w:val="18"/>
        </w:rPr>
        <w:t> </w:t>
      </w:r>
      <w:r>
        <w:rPr>
          <w:spacing w:val="-2"/>
          <w:sz w:val="18"/>
        </w:rPr>
        <w:t>Tracking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43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Exercise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Encouragement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36" w:lineRule="exact" w:before="59" w:after="0"/>
        <w:ind w:left="410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Encouraged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repetition-based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activities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aid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cognitive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rehabilitation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201" w:lineRule="auto" w:before="17" w:after="0"/>
        <w:ind w:left="411" w:right="445" w:hanging="298"/>
        <w:jc w:val="left"/>
        <w:rPr>
          <w:sz w:val="18"/>
        </w:rPr>
      </w:pPr>
      <w:r>
        <w:rPr>
          <w:w w:val="105"/>
          <w:sz w:val="18"/>
        </w:rPr>
        <w:t>Documented changes in speech or motor skills to support speech therapist evaluations</w:t>
      </w:r>
    </w:p>
    <w:sectPr>
      <w:type w:val="continuous"/>
      <w:pgSz w:w="11920" w:h="16860"/>
      <w:pgMar w:top="640" w:bottom="280" w:left="425" w:right="850"/>
      <w:cols w:num="2" w:equalWidth="0">
        <w:col w:w="2613" w:space="1478"/>
        <w:col w:w="655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2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3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4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6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7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59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20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82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43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1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2026-02-13T12:46:22Z</dcterms:created>
  <dcterms:modified xsi:type="dcterms:W3CDTF">2026-02-13T12:46:22Z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