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84" w:right="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</w:pPr>
      <w:r>
        <w:rPr>
          <w:color w:val="FFFFFF"/>
          <w:w w:val="130"/>
        </w:rPr>
        <w:t>Facebook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Ads</w:t>
      </w:r>
      <w:r>
        <w:rPr>
          <w:color w:val="FFFFFF"/>
          <w:spacing w:val="8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spacing w:line="268" w:lineRule="auto" w:before="158"/>
        <w:ind w:left="3867"/>
      </w:pPr>
      <w:r>
        <w:rPr>
          <w:color w:val="FFFFFF"/>
          <w:w w:val="105"/>
        </w:rPr>
        <w:t>Facebook Ads Manager with seven years of experience creating and scaling campaigns for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direct-to-consumer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SaaS brands. Skilled in creative testing, lookalike audiences, and conversion tracking. Known for improving ROAS and managing high-budget campaigns with precision.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 w:before="1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681"/>
      </w:pPr>
      <w:r>
        <w:rPr>
          <w:w w:val="115"/>
        </w:rPr>
        <w:t>FACEBOOK</w:t>
      </w:r>
      <w:r>
        <w:rPr>
          <w:spacing w:val="-7"/>
          <w:w w:val="115"/>
        </w:rPr>
        <w:t> </w:t>
      </w:r>
      <w:r>
        <w:rPr>
          <w:w w:val="115"/>
        </w:rPr>
        <w:t>ADS MANAGER </w:t>
      </w:r>
      <w:r>
        <w:rPr>
          <w:w w:val="85"/>
        </w:rPr>
        <w:t>|</w:t>
      </w:r>
      <w:r>
        <w:rPr>
          <w:w w:val="115"/>
        </w:rPr>
        <w:t> LUX SYSTEMS,</w:t>
      </w:r>
      <w:r>
        <w:rPr>
          <w:spacing w:val="-4"/>
          <w:w w:val="115"/>
        </w:rPr>
        <w:t> </w:t>
      </w:r>
      <w:r>
        <w:rPr>
          <w:w w:val="115"/>
        </w:rPr>
        <w:t>TAMPA, FL MARCH 2020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425"/>
          <w:cols w:num="2" w:equalWidth="0">
            <w:col w:w="2407" w:space="1164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45" w:lineRule="auto"/>
        <w:ind w:left="686" w:right="38"/>
      </w:pPr>
      <w:hyperlink r:id="rId5">
        <w:r>
          <w:rPr>
            <w:spacing w:val="-2"/>
          </w:rPr>
          <w:t>devon.young@email.com</w:t>
        </w:r>
      </w:hyperlink>
      <w:r>
        <w:rPr>
          <w:spacing w:val="4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  <w:r>
        <w:rPr>
          <w:spacing w:val="40"/>
        </w:rPr>
        <w:t> </w:t>
      </w:r>
      <w:r>
        <w:rPr/>
        <w:t>Tampa, FL 33602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307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Managed monthly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budget of $150K across campaigns, maintaining 3.9x ROAS and improving CTR by 36%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5" w:after="0"/>
        <w:ind w:left="984" w:right="102" w:hanging="298"/>
        <w:jc w:val="left"/>
        <w:rPr>
          <w:sz w:val="18"/>
        </w:rPr>
      </w:pPr>
      <w:r>
        <w:rPr>
          <w:sz w:val="18"/>
        </w:rPr>
        <w:t>Launched</w:t>
      </w:r>
      <w:r>
        <w:rPr>
          <w:spacing w:val="40"/>
          <w:sz w:val="18"/>
        </w:rPr>
        <w:t> </w:t>
      </w:r>
      <w:r>
        <w:rPr>
          <w:sz w:val="18"/>
        </w:rPr>
        <w:t>dynamic</w:t>
      </w:r>
      <w:r>
        <w:rPr>
          <w:spacing w:val="40"/>
          <w:sz w:val="18"/>
        </w:rPr>
        <w:t> </w:t>
      </w:r>
      <w:r>
        <w:rPr>
          <w:sz w:val="18"/>
        </w:rPr>
        <w:t>ad</w:t>
      </w:r>
      <w:r>
        <w:rPr>
          <w:spacing w:val="40"/>
          <w:sz w:val="18"/>
        </w:rPr>
        <w:t> </w:t>
      </w:r>
      <w:r>
        <w:rPr>
          <w:sz w:val="18"/>
        </w:rPr>
        <w:t>sets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creative</w:t>
      </w:r>
      <w:r>
        <w:rPr>
          <w:spacing w:val="40"/>
          <w:sz w:val="18"/>
        </w:rPr>
        <w:t> </w:t>
      </w:r>
      <w:r>
        <w:rPr>
          <w:sz w:val="18"/>
        </w:rPr>
        <w:t>variants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reduced</w:t>
      </w:r>
      <w:r>
        <w:rPr>
          <w:spacing w:val="40"/>
          <w:sz w:val="18"/>
        </w:rPr>
        <w:t> </w:t>
      </w:r>
      <w:r>
        <w:rPr>
          <w:sz w:val="18"/>
        </w:rPr>
        <w:t>acquisition </w:t>
      </w:r>
      <w:r>
        <w:rPr>
          <w:w w:val="110"/>
          <w:sz w:val="18"/>
        </w:rPr>
        <w:t>cost by 27% in six months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517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senior marketing leadership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943" w:space="219"/>
            <w:col w:w="7625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00" w:bottom="280" w:left="708" w:right="425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01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0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Budget</w:t>
      </w:r>
      <w:r>
        <w:rPr>
          <w:spacing w:val="26"/>
          <w:w w:val="110"/>
          <w:sz w:val="18"/>
        </w:rPr>
        <w:t> </w:t>
      </w:r>
      <w:r>
        <w:rPr>
          <w:spacing w:val="-2"/>
          <w:w w:val="110"/>
          <w:sz w:val="18"/>
        </w:rPr>
        <w:t>pacing</w:t>
      </w:r>
    </w:p>
    <w:p>
      <w:pPr>
        <w:pStyle w:val="BodyText"/>
        <w:spacing w:line="256" w:lineRule="auto" w:before="111"/>
        <w:ind w:left="35" w:right="197"/>
      </w:pPr>
      <w:r>
        <w:rPr/>
        <w:br w:type="column"/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MARKETING</w:t>
      </w:r>
      <w:r>
        <w:rPr>
          <w:spacing w:val="40"/>
          <w:w w:val="105"/>
        </w:rPr>
        <w:t> </w:t>
      </w:r>
      <w:r>
        <w:rPr>
          <w:w w:val="105"/>
        </w:rPr>
        <w:t>SPECIALIST</w:t>
      </w:r>
      <w:r>
        <w:rPr>
          <w:spacing w:val="54"/>
          <w:w w:val="105"/>
        </w:rPr>
        <w:t> </w:t>
      </w:r>
      <w:r>
        <w:rPr>
          <w:w w:val="85"/>
        </w:rPr>
        <w:t>|</w:t>
      </w:r>
      <w:r>
        <w:rPr>
          <w:spacing w:val="54"/>
          <w:w w:val="105"/>
        </w:rPr>
        <w:t> </w:t>
      </w:r>
      <w:r>
        <w:rPr>
          <w:w w:val="105"/>
        </w:rPr>
        <w:t>BLUEWATER</w:t>
      </w:r>
      <w:r>
        <w:rPr>
          <w:spacing w:val="40"/>
          <w:w w:val="105"/>
        </w:rPr>
        <w:t> </w:t>
      </w:r>
      <w:r>
        <w:rPr>
          <w:w w:val="105"/>
        </w:rPr>
        <w:t>DIGITAL,</w:t>
      </w:r>
      <w:r>
        <w:rPr>
          <w:spacing w:val="40"/>
          <w:w w:val="105"/>
        </w:rPr>
        <w:t> </w:t>
      </w:r>
      <w:r>
        <w:rPr>
          <w:w w:val="105"/>
        </w:rPr>
        <w:t>ST.</w:t>
      </w:r>
      <w:r>
        <w:rPr>
          <w:spacing w:val="80"/>
          <w:w w:val="105"/>
        </w:rPr>
        <w:t> </w:t>
      </w:r>
      <w:r>
        <w:rPr>
          <w:w w:val="105"/>
        </w:rPr>
        <w:t>PETERSBURG, FL</w:t>
      </w:r>
    </w:p>
    <w:p>
      <w:pPr>
        <w:pStyle w:val="BodyText"/>
        <w:ind w:left="35"/>
      </w:pPr>
      <w:r>
        <w:rPr>
          <w:w w:val="115"/>
        </w:rPr>
        <w:t>APRIL</w:t>
      </w:r>
      <w:r>
        <w:rPr>
          <w:spacing w:val="-7"/>
          <w:w w:val="115"/>
        </w:rPr>
        <w:t> </w:t>
      </w:r>
      <w:r>
        <w:rPr>
          <w:w w:val="115"/>
        </w:rPr>
        <w:t>2017</w:t>
      </w:r>
      <w:r>
        <w:rPr>
          <w:spacing w:val="-1"/>
          <w:w w:val="115"/>
        </w:rPr>
        <w:t> </w:t>
      </w:r>
      <w:r>
        <w:rPr>
          <w:w w:val="115"/>
        </w:rPr>
        <w:t>– FEBRUARY</w:t>
      </w:r>
      <w:r>
        <w:rPr>
          <w:spacing w:val="-9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708" w:right="425"/>
          <w:cols w:num="2" w:equalWidth="0">
            <w:col w:w="1847" w:space="1724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6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Conversion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Dynamic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creative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Facebook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Pixel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82" w:hanging="298"/>
        <w:jc w:val="left"/>
        <w:rPr>
          <w:sz w:val="18"/>
        </w:rPr>
      </w:pPr>
      <w:r>
        <w:rPr>
          <w:w w:val="105"/>
          <w:sz w:val="18"/>
        </w:rPr>
        <w:t>Lookalike audience </w:t>
      </w:r>
      <w:r>
        <w:rPr>
          <w:spacing w:val="-2"/>
          <w:w w:val="105"/>
          <w:sz w:val="18"/>
        </w:rPr>
        <w:t>targeting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3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Ran A/B testing on headlines, visuals, and CTA formats, improving lead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quality by 19%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113" w:hanging="298"/>
        <w:jc w:val="left"/>
        <w:rPr>
          <w:sz w:val="18"/>
        </w:rPr>
      </w:pPr>
      <w:r>
        <w:rPr>
          <w:w w:val="110"/>
          <w:sz w:val="18"/>
        </w:rPr>
        <w:t>Used custom audiences to retarget abandoned cart users and re-engage lapsed customers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5" w:after="0"/>
        <w:ind w:left="537" w:right="652" w:hanging="298"/>
        <w:jc w:val="left"/>
        <w:rPr>
          <w:sz w:val="18"/>
        </w:rPr>
      </w:pPr>
      <w:r>
        <w:rPr>
          <w:w w:val="105"/>
          <w:sz w:val="18"/>
        </w:rPr>
        <w:t>Collaborated with media team to test budget pacing strategies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optimize spend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349" w:space="1259"/>
            <w:col w:w="7179"/>
          </w:cols>
        </w:sectPr>
      </w:pPr>
    </w:p>
    <w:p>
      <w:pPr>
        <w:pStyle w:val="BodyText"/>
        <w:spacing w:before="47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2476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848" w:val="left" w:leader="none"/>
          <w:tab w:pos="3902" w:val="left" w:leader="none"/>
        </w:tabs>
        <w:spacing w:line="333" w:lineRule="auto" w:before="74" w:after="0"/>
        <w:ind w:left="3848" w:right="2804" w:hanging="242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 Science (B.S.) in Advertising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27"/>
          <w:sz w:val="18"/>
        </w:rPr>
        <w:t> </w:t>
      </w:r>
      <w:r>
        <w:rPr>
          <w:sz w:val="18"/>
        </w:rPr>
        <w:t>of</w:t>
      </w:r>
      <w:r>
        <w:rPr>
          <w:spacing w:val="28"/>
          <w:sz w:val="18"/>
        </w:rPr>
        <w:t> </w:t>
      </w:r>
      <w:r>
        <w:rPr>
          <w:sz w:val="18"/>
        </w:rPr>
        <w:t>Florida,</w:t>
      </w:r>
      <w:r>
        <w:rPr>
          <w:spacing w:val="35"/>
          <w:sz w:val="18"/>
        </w:rPr>
        <w:t> </w:t>
      </w:r>
      <w:r>
        <w:rPr>
          <w:sz w:val="18"/>
        </w:rPr>
        <w:t>Gainesville,</w:t>
      </w:r>
      <w:r>
        <w:rPr>
          <w:spacing w:val="35"/>
          <w:sz w:val="18"/>
        </w:rPr>
        <w:t> </w:t>
      </w:r>
      <w:r>
        <w:rPr>
          <w:sz w:val="18"/>
        </w:rPr>
        <w:t>FL</w:t>
      </w:r>
      <w:r>
        <w:rPr>
          <w:spacing w:val="27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May</w:t>
      </w:r>
      <w:r>
        <w:rPr>
          <w:spacing w:val="27"/>
          <w:sz w:val="18"/>
        </w:rPr>
        <w:t> </w:t>
      </w:r>
      <w:r>
        <w:rPr>
          <w:sz w:val="18"/>
        </w:rPr>
        <w:t>2017</w:t>
      </w:r>
    </w:p>
    <w:sectPr>
      <w:type w:val="continuous"/>
      <w:pgSz w:w="11920" w:h="16860"/>
      <w:pgMar w:top="80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99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2026-02-12T16:35:54Z</dcterms:created>
  <dcterms:modified xsi:type="dcterms:W3CDTF">2026-02-12T16:35:54Z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