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98B78"/>
          <w:spacing w:val="-8"/>
        </w:rPr>
        <w:t>Skyler</w:t>
      </w:r>
      <w:r>
        <w:rPr>
          <w:color w:val="F98B78"/>
          <w:spacing w:val="-46"/>
        </w:rPr>
        <w:t> </w:t>
      </w:r>
      <w:r>
        <w:rPr>
          <w:color w:val="F98B78"/>
          <w:spacing w:val="-4"/>
        </w:rPr>
        <w:t>Lewis</w:t>
      </w:r>
    </w:p>
    <w:p>
      <w:pPr>
        <w:spacing w:before="72"/>
        <w:ind w:left="4506" w:right="1" w:firstLine="0"/>
        <w:jc w:val="center"/>
        <w:rPr>
          <w:rFonts w:ascii="Trebuchet MS"/>
          <w:sz w:val="26"/>
        </w:rPr>
      </w:pPr>
      <w:r>
        <w:rPr>
          <w:rFonts w:ascii="Trebuchet MS"/>
          <w:sz w:val="26"/>
        </w:rPr>
        <w:t>Property</w:t>
      </w:r>
      <w:r>
        <w:rPr>
          <w:rFonts w:ascii="Trebuchet MS"/>
          <w:spacing w:val="-1"/>
          <w:sz w:val="26"/>
        </w:rPr>
        <w:t> </w:t>
      </w:r>
      <w:r>
        <w:rPr>
          <w:rFonts w:ascii="Trebuchet MS"/>
          <w:sz w:val="26"/>
        </w:rPr>
        <w:t>Management </w:t>
      </w:r>
      <w:r>
        <w:rPr>
          <w:rFonts w:ascii="Trebuchet MS"/>
          <w:spacing w:val="-2"/>
          <w:sz w:val="26"/>
        </w:rPr>
        <w:t>Receptionist</w:t>
      </w:r>
    </w:p>
    <w:p>
      <w:pPr>
        <w:pStyle w:val="BodyText"/>
        <w:spacing w:line="259" w:lineRule="auto" w:before="150"/>
        <w:ind w:left="4506"/>
        <w:jc w:val="center"/>
      </w:pPr>
      <w:r>
        <w:rPr>
          <w:w w:val="125"/>
        </w:rPr>
        <w:t>Property Management Receptionist with three years of experience supporting leasing teams, assisting residents, and managing service requests. Skilled at balancing administrative responsibilities with high-quality customer service.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152053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2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color w:val="F98B78"/>
                                <w:w w:val="11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98B78"/>
                                <w:spacing w:val="-7"/>
                                <w:w w:val="110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98B78"/>
                                <w:spacing w:val="-2"/>
                                <w:w w:val="110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72722pt;width:356.25pt;height:25.5pt;mso-position-horizontal-relative:page;mso-position-vertical-relative:paragraph;z-index:-15728640;mso-wrap-distance-left:0;mso-wrap-distance-right:0" type="#_x0000_t202" id="docshape1" filled="true" fillcolor="#f98b78" stroked="false">
                <v:textbox inset="0,0,0,0">
                  <w:txbxContent>
                    <w:p>
                      <w:pPr>
                        <w:spacing w:before="72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color w:val="F98B78"/>
                          <w:w w:val="110"/>
                          <w:sz w:val="29"/>
                        </w:rPr>
                        <w:t>PROFESSIONAL</w:t>
                      </w:r>
                      <w:r>
                        <w:rPr>
                          <w:rFonts w:ascii="Trebuchet MS"/>
                          <w:color w:val="F98B78"/>
                          <w:spacing w:val="-7"/>
                          <w:w w:val="110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color w:val="F98B78"/>
                          <w:spacing w:val="-2"/>
                          <w:w w:val="110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86"/>
        <w:rPr>
          <w:sz w:val="29"/>
        </w:rPr>
      </w:pPr>
    </w:p>
    <w:p>
      <w:pPr>
        <w:pStyle w:val="Heading2"/>
        <w:spacing w:before="0"/>
      </w:pPr>
      <w:r>
        <w:rPr>
          <w:color w:val="FFFFFF"/>
          <w:w w:val="110"/>
        </w:rPr>
        <w:t>P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37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7"/>
          <w:w w:val="110"/>
        </w:rPr>
        <w:t> </w:t>
      </w:r>
      <w:r>
        <w:rPr>
          <w:color w:val="FFFFFF"/>
          <w:spacing w:val="-10"/>
          <w:w w:val="110"/>
        </w:rPr>
        <w:t>L</w:t>
      </w:r>
    </w:p>
    <w:p>
      <w:pPr>
        <w:spacing w:before="23"/>
        <w:ind w:left="107" w:right="0" w:firstLine="0"/>
        <w:jc w:val="left"/>
        <w:rPr>
          <w:rFonts w:ascii="Trebuchet MS"/>
          <w:sz w:val="29"/>
        </w:rPr>
      </w:pPr>
      <w:r>
        <w:rPr>
          <w:rFonts w:ascii="Trebuchet MS"/>
          <w:color w:val="FFFFFF"/>
          <w:sz w:val="29"/>
        </w:rPr>
        <w:t>I</w:t>
      </w:r>
      <w:r>
        <w:rPr>
          <w:rFonts w:ascii="Trebuchet MS"/>
          <w:color w:val="FFFFFF"/>
          <w:spacing w:val="-16"/>
          <w:sz w:val="29"/>
        </w:rPr>
        <w:t> </w:t>
      </w:r>
      <w:r>
        <w:rPr>
          <w:rFonts w:ascii="Trebuchet MS"/>
          <w:color w:val="FFFFFF"/>
          <w:sz w:val="29"/>
        </w:rPr>
        <w:t>N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F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O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R</w:t>
      </w:r>
      <w:r>
        <w:rPr>
          <w:rFonts w:ascii="Trebuchet MS"/>
          <w:color w:val="FFFFFF"/>
          <w:spacing w:val="-16"/>
          <w:sz w:val="29"/>
        </w:rPr>
        <w:t> </w:t>
      </w:r>
      <w:r>
        <w:rPr>
          <w:rFonts w:ascii="Trebuchet MS"/>
          <w:color w:val="FFFFFF"/>
          <w:sz w:val="29"/>
        </w:rPr>
        <w:t>M</w:t>
      </w:r>
      <w:r>
        <w:rPr>
          <w:rFonts w:ascii="Trebuchet MS"/>
          <w:color w:val="FFFFFF"/>
          <w:spacing w:val="-12"/>
          <w:sz w:val="29"/>
        </w:rPr>
        <w:t> </w:t>
      </w:r>
      <w:r>
        <w:rPr>
          <w:rFonts w:ascii="Trebuchet MS"/>
          <w:color w:val="FFFFFF"/>
          <w:spacing w:val="18"/>
          <w:sz w:val="29"/>
        </w:rPr>
        <w:t>AT</w:t>
      </w:r>
      <w:r>
        <w:rPr>
          <w:rFonts w:ascii="Trebuchet MS"/>
          <w:color w:val="FFFFFF"/>
          <w:spacing w:val="-16"/>
          <w:sz w:val="29"/>
        </w:rPr>
        <w:t> </w:t>
      </w:r>
      <w:r>
        <w:rPr>
          <w:rFonts w:ascii="Trebuchet MS"/>
          <w:color w:val="FFFFFF"/>
          <w:sz w:val="29"/>
        </w:rPr>
        <w:t>I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z w:val="29"/>
        </w:rPr>
        <w:t>O</w:t>
      </w:r>
      <w:r>
        <w:rPr>
          <w:rFonts w:ascii="Trebuchet MS"/>
          <w:color w:val="FFFFFF"/>
          <w:spacing w:val="-15"/>
          <w:sz w:val="29"/>
        </w:rPr>
        <w:t> </w:t>
      </w:r>
      <w:r>
        <w:rPr>
          <w:rFonts w:ascii="Trebuchet MS"/>
          <w:color w:val="FFFFFF"/>
          <w:spacing w:val="-10"/>
          <w:sz w:val="29"/>
        </w:rPr>
        <w:t>N</w:t>
      </w:r>
    </w:p>
    <w:p>
      <w:pPr>
        <w:pStyle w:val="BodyText"/>
        <w:spacing w:before="58"/>
        <w:rPr>
          <w:rFonts w:ascii="Trebuchet MS"/>
          <w:sz w:val="29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000-000-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0"/>
        <w:rPr>
          <w:sz w:val="18"/>
        </w:rPr>
      </w:pPr>
    </w:p>
    <w:p>
      <w:pPr>
        <w:spacing w:line="590" w:lineRule="auto" w:before="0"/>
        <w:ind w:left="94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642693</wp:posOffset>
                </wp:positionV>
                <wp:extent cx="4524375" cy="323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2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color w:val="F98B78"/>
                                <w:spacing w:val="-2"/>
                                <w:w w:val="105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0.605751pt;width:356.25pt;height:25.5pt;mso-position-horizontal-relative:page;mso-position-vertical-relative:paragraph;z-index:15729664" type="#_x0000_t202" id="docshape2" filled="true" fillcolor="#f98b78" stroked="false">
                <v:textbox inset="0,0,0,0">
                  <w:txbxContent>
                    <w:p>
                      <w:pPr>
                        <w:spacing w:before="72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color w:val="F98B78"/>
                          <w:spacing w:val="-2"/>
                          <w:w w:val="105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  <w:w w:val="125"/>
            <w:sz w:val="18"/>
          </w:rPr>
          <w:t>email@email.com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City, ST</w:t>
      </w:r>
    </w:p>
    <w:p>
      <w:pPr>
        <w:pStyle w:val="BodyText"/>
        <w:spacing w:before="110"/>
        <w:ind w:left="107"/>
      </w:pPr>
      <w:r>
        <w:rPr/>
        <w:br w:type="column"/>
      </w:r>
      <w:r>
        <w:rPr>
          <w:w w:val="120"/>
        </w:rPr>
        <w:t>Property</w:t>
      </w:r>
      <w:r>
        <w:rPr>
          <w:spacing w:val="39"/>
          <w:w w:val="120"/>
        </w:rPr>
        <w:t> </w:t>
      </w:r>
      <w:r>
        <w:rPr>
          <w:w w:val="120"/>
        </w:rPr>
        <w:t>Management</w:t>
      </w:r>
      <w:r>
        <w:rPr>
          <w:spacing w:val="39"/>
          <w:w w:val="120"/>
        </w:rPr>
        <w:t> </w:t>
      </w:r>
      <w:r>
        <w:rPr>
          <w:w w:val="120"/>
        </w:rPr>
        <w:t>Receptionist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SummitView</w:t>
      </w:r>
      <w:r>
        <w:rPr>
          <w:spacing w:val="40"/>
          <w:w w:val="120"/>
        </w:rPr>
        <w:t> </w:t>
      </w:r>
      <w:r>
        <w:rPr>
          <w:w w:val="120"/>
        </w:rPr>
        <w:t>Residential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w w:val="120"/>
        </w:rPr>
        <w:t>2022–</w:t>
      </w:r>
      <w:r>
        <w:rPr>
          <w:spacing w:val="-2"/>
          <w:w w:val="120"/>
        </w:rPr>
        <w:t>Present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/>
      </w:pPr>
      <w:r>
        <w:rPr>
          <w:w w:val="130"/>
        </w:rPr>
        <w:t>Assist</w:t>
      </w:r>
      <w:r>
        <w:rPr>
          <w:spacing w:val="-12"/>
          <w:w w:val="130"/>
        </w:rPr>
        <w:t> </w:t>
      </w:r>
      <w:r>
        <w:rPr>
          <w:w w:val="130"/>
        </w:rPr>
        <w:t>residents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2"/>
          <w:w w:val="130"/>
        </w:rPr>
        <w:t> </w:t>
      </w:r>
      <w:r>
        <w:rPr>
          <w:w w:val="130"/>
        </w:rPr>
        <w:t>inquiries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track</w:t>
      </w:r>
      <w:r>
        <w:rPr>
          <w:spacing w:val="-12"/>
          <w:w w:val="130"/>
        </w:rPr>
        <w:t> </w:t>
      </w:r>
      <w:r>
        <w:rPr>
          <w:w w:val="130"/>
        </w:rPr>
        <w:t>service</w:t>
      </w:r>
      <w:r>
        <w:rPr>
          <w:spacing w:val="-12"/>
          <w:w w:val="130"/>
        </w:rPr>
        <w:t> </w:t>
      </w:r>
      <w:r>
        <w:rPr>
          <w:w w:val="130"/>
        </w:rPr>
        <w:t>requests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95% </w:t>
      </w:r>
      <w:r>
        <w:rPr>
          <w:spacing w:val="-2"/>
          <w:w w:val="130"/>
        </w:rPr>
        <w:t>accuracy</w:t>
      </w:r>
    </w:p>
    <w:p>
      <w:pPr>
        <w:pStyle w:val="BodyText"/>
        <w:spacing w:line="369" w:lineRule="auto" w:before="89"/>
        <w:ind w:left="776" w:right="431"/>
      </w:pPr>
      <w:r>
        <w:rPr>
          <w:w w:val="130"/>
        </w:rPr>
        <w:t>Support leasing agents by managing appointment calendars Improve communication turnaround times by 15%</w:t>
      </w:r>
    </w:p>
    <w:p>
      <w:pPr>
        <w:pStyle w:val="BodyText"/>
        <w:spacing w:before="88"/>
        <w:ind w:left="107"/>
      </w:pPr>
      <w:r>
        <w:rPr>
          <w:w w:val="120"/>
        </w:rPr>
        <w:t>Front</w:t>
      </w:r>
      <w:r>
        <w:rPr>
          <w:spacing w:val="23"/>
          <w:w w:val="120"/>
        </w:rPr>
        <w:t> </w:t>
      </w:r>
      <w:r>
        <w:rPr>
          <w:w w:val="120"/>
        </w:rPr>
        <w:t>Desk</w:t>
      </w:r>
      <w:r>
        <w:rPr>
          <w:spacing w:val="24"/>
          <w:w w:val="120"/>
        </w:rPr>
        <w:t> </w:t>
      </w:r>
      <w:r>
        <w:rPr>
          <w:w w:val="120"/>
        </w:rPr>
        <w:t>Associate</w:t>
      </w:r>
      <w:r>
        <w:rPr>
          <w:spacing w:val="23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w w:val="120"/>
        </w:rPr>
        <w:t>Lakeside</w:t>
      </w:r>
      <w:r>
        <w:rPr>
          <w:spacing w:val="24"/>
          <w:w w:val="120"/>
        </w:rPr>
        <w:t> </w:t>
      </w:r>
      <w:r>
        <w:rPr>
          <w:w w:val="120"/>
        </w:rPr>
        <w:t>Property</w:t>
      </w:r>
      <w:r>
        <w:rPr>
          <w:spacing w:val="23"/>
          <w:w w:val="120"/>
        </w:rPr>
        <w:t> </w:t>
      </w:r>
      <w:r>
        <w:rPr>
          <w:w w:val="120"/>
        </w:rPr>
        <w:t>Group</w:t>
      </w:r>
      <w:r>
        <w:rPr>
          <w:spacing w:val="24"/>
          <w:w w:val="120"/>
        </w:rPr>
        <w:t> </w:t>
      </w:r>
      <w:r>
        <w:rPr/>
        <w:t>|</w:t>
      </w:r>
      <w:r>
        <w:rPr>
          <w:spacing w:val="24"/>
          <w:w w:val="120"/>
        </w:rPr>
        <w:t> </w:t>
      </w:r>
      <w:r>
        <w:rPr>
          <w:w w:val="120"/>
        </w:rPr>
        <w:t>2020–</w:t>
      </w:r>
      <w:r>
        <w:rPr>
          <w:spacing w:val="-4"/>
          <w:w w:val="120"/>
        </w:rPr>
        <w:t>2022</w:t>
      </w:r>
    </w:p>
    <w:p>
      <w:pPr>
        <w:pStyle w:val="BodyText"/>
        <w:spacing w:before="14"/>
      </w:pPr>
    </w:p>
    <w:p>
      <w:pPr>
        <w:pStyle w:val="BodyText"/>
        <w:spacing w:line="259" w:lineRule="auto"/>
        <w:ind w:left="776" w:right="431"/>
      </w:pPr>
      <w:r>
        <w:rPr>
          <w:w w:val="130"/>
        </w:rPr>
        <w:t>Handled</w:t>
      </w:r>
      <w:r>
        <w:rPr>
          <w:spacing w:val="-11"/>
          <w:w w:val="130"/>
        </w:rPr>
        <w:t> </w:t>
      </w:r>
      <w:r>
        <w:rPr>
          <w:w w:val="130"/>
        </w:rPr>
        <w:t>inquiries</w:t>
      </w:r>
      <w:r>
        <w:rPr>
          <w:spacing w:val="-11"/>
          <w:w w:val="130"/>
        </w:rPr>
        <w:t> </w:t>
      </w:r>
      <w:r>
        <w:rPr>
          <w:w w:val="130"/>
        </w:rPr>
        <w:t>from</w:t>
      </w:r>
      <w:r>
        <w:rPr>
          <w:spacing w:val="-11"/>
          <w:w w:val="130"/>
        </w:rPr>
        <w:t> </w:t>
      </w:r>
      <w:r>
        <w:rPr>
          <w:w w:val="130"/>
        </w:rPr>
        <w:t>prospective</w:t>
      </w:r>
      <w:r>
        <w:rPr>
          <w:spacing w:val="-11"/>
          <w:w w:val="130"/>
        </w:rPr>
        <w:t> </w:t>
      </w:r>
      <w:r>
        <w:rPr>
          <w:w w:val="130"/>
        </w:rPr>
        <w:t>tenants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maintained</w:t>
      </w:r>
      <w:r>
        <w:rPr>
          <w:spacing w:val="-11"/>
          <w:w w:val="130"/>
        </w:rPr>
        <w:t> </w:t>
      </w:r>
      <w:r>
        <w:rPr>
          <w:w w:val="130"/>
        </w:rPr>
        <w:t>visitor </w:t>
      </w:r>
      <w:r>
        <w:rPr>
          <w:spacing w:val="-2"/>
          <w:w w:val="130"/>
        </w:rPr>
        <w:t>records</w:t>
      </w:r>
    </w:p>
    <w:p>
      <w:pPr>
        <w:pStyle w:val="BodyText"/>
        <w:spacing w:before="89"/>
        <w:ind w:left="776"/>
      </w:pPr>
      <w:r>
        <w:rPr>
          <w:spacing w:val="-2"/>
          <w:w w:val="130"/>
        </w:rPr>
        <w:t>Supported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administrative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staff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document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organization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2668" w:space="1740"/>
            <w:col w:w="6946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  <w:spacing w:before="1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766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624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720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0509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136" id="docshapegroup3" coordorigin="0,0" coordsize="11625,16860">
                <v:rect style="position:absolute;left:0;top:2355;width:4350;height:14505" id="docshape4" filled="true" fillcolor="#f98b78" stroked="false">
                  <v:fill type="solid"/>
                </v:rect>
                <v:rect style="position:absolute;left:4350;top:2970;width:7275;height:15" id="docshape5" filled="true" fillcolor="#000000" stroked="false">
                  <v:fill opacity="28783f" type="solid"/>
                </v:rect>
                <v:shape style="position:absolute;left:765;top:5160;width:317;height:317" type="#_x0000_t75" id="docshape6" stroked="false">
                  <v:imagedata r:id="rId6" o:title=""/>
                </v:shape>
                <v:shape style="position:absolute;left:785;top:5700;width:275;height:317" type="#_x0000_t75" id="docshape7" stroked="false">
                  <v:imagedata r:id="rId7" o:title=""/>
                </v:shape>
                <v:shape style="position:absolute;left:766;top:6240;width:315;height:317" type="#_x0000_t75" id="docshape8" stroked="false">
                  <v:imagedata r:id="rId8" o:title=""/>
                </v:shape>
                <v:shape style="position:absolute;left:764;top:7830;width:75;height:1710" id="docshape9" coordorigin="765,7830" coordsize="75,1710" path="m840,9497l839,9492,835,9483,833,9479,826,9472,822,9470,813,9466,808,9465,797,9465,792,9466,783,9470,779,9472,772,9479,770,9483,766,9492,765,9497,765,9503,765,9508,766,9513,770,9522,772,9526,779,9533,783,9535,792,9539,797,9540,808,9540,813,9539,822,9535,826,9533,833,9526,835,9522,839,9513,840,9508,840,9497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8837l839,8832,835,8823,833,8819,826,8812,822,8810,813,8806,808,8805,797,8805,792,8806,783,8810,779,8812,772,8819,770,8823,766,8832,765,8837,765,8843,765,8848,766,8853,770,8862,772,8866,779,8873,783,8875,792,8879,797,8880,808,8880,813,8879,822,8875,826,8873,833,8866,835,8862,839,8853,840,8848,840,8837xm840,8522l839,8517,835,8508,833,8504,826,8497,822,8495,813,8491,808,8490,797,8490,792,8491,783,8495,779,8497,772,8504,770,8508,766,8517,765,8522,765,8528,765,8533,766,8538,770,8547,772,8551,779,8558,783,8560,792,8564,797,8565,808,8565,813,8564,822,8560,826,8558,833,8551,835,8547,839,8538,840,8533,840,8522xm840,8192l839,8187,835,8178,833,8174,826,8167,822,8165,813,8161,808,8160,797,8160,792,8161,783,8165,779,8167,772,8174,770,8178,766,8187,765,8192,765,8198,765,8203,766,8208,770,8217,772,8221,779,8228,783,8230,792,8234,797,8235,808,8235,813,8234,822,8230,826,8228,833,8221,835,8217,839,8208,840,8203,840,8192xm840,7862l839,7857,835,7848,833,7844,826,7837,822,7835,813,7831,808,7830,797,7830,792,7831,783,7835,779,7837,772,7844,770,7848,766,7857,765,7862,765,7868,765,7873,766,7878,770,7887,772,7891,779,7898,783,7900,792,7904,797,7905,808,7905,813,7904,822,7900,826,7898,833,7891,835,7887,839,7878,840,7873,840,7862xe" filled="true" fillcolor="#ffffff" stroked="false">
                  <v:path arrowok="t"/>
                  <v:fill type="solid"/>
                </v:shape>
                <v:shape style="position:absolute;left:5174;top:4260;width:75;height:2190" id="docshape10" coordorigin="5175,4260" coordsize="75,2190" path="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897l5249,5892,5245,5883,5243,5879,5236,5872,5232,5870,5223,5866,5218,5865,5207,5865,5202,5866,5193,5870,5189,5872,5182,5879,5180,5883,5176,5892,5175,5897,5175,5903,5175,5908,5176,5913,5180,5922,5182,5926,5189,5933,5193,5935,5202,5939,5207,5940,5218,5940,5223,5939,5232,5935,5236,5933,5243,5926,5245,5922,5249,5913,5250,5908,5250,5897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802l5249,4797,5245,4788,5243,4784,5236,4777,5232,4775,5223,4771,5218,4770,5207,4770,5202,4771,5193,4775,5189,4777,5182,4784,5180,4788,5176,4797,5175,4802,5175,4808,5175,4813,5176,4818,5180,4827,5182,4831,5189,4838,5193,4840,5202,4844,5207,4845,5218,4845,5223,4844,5232,4840,5236,4838,5243,4831,5245,4827,5249,4818,5250,4813,5250,4802xm5250,4292l5249,4287,5245,4278,5243,4274,5236,4267,5232,4265,5223,4261,5218,4260,5207,4260,5202,4261,5193,4265,5189,4267,5182,4274,5180,4278,5176,4287,5175,4292,5175,4298,5175,4303,5176,4308,5180,4317,5182,4321,5189,4328,5193,4330,5202,4334,5207,4335,5218,4335,5223,4334,5232,4330,5236,4328,5243,4321,5245,4317,5249,4308,5250,4303,5250,42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f98b78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K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6"/>
          <w:w w:val="15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40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40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BodyText"/>
        <w:spacing w:before="12"/>
        <w:rPr>
          <w:rFonts w:ascii="Trebuchet MS"/>
          <w:sz w:val="29"/>
        </w:rPr>
      </w:pPr>
    </w:p>
    <w:p>
      <w:pPr>
        <w:spacing w:line="355" w:lineRule="auto" w:before="1"/>
        <w:ind w:left="776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Resident communication Appointment scheduling </w:t>
      </w:r>
      <w:r>
        <w:rPr>
          <w:color w:val="FFFFFF"/>
          <w:w w:val="125"/>
          <w:sz w:val="18"/>
        </w:rPr>
        <w:t>Service request coordination </w:t>
      </w:r>
      <w:r>
        <w:rPr>
          <w:color w:val="FFFFFF"/>
          <w:w w:val="130"/>
          <w:sz w:val="18"/>
        </w:rPr>
        <w:t>Ofice administration Customer service</w:t>
      </w:r>
    </w:p>
    <w:p>
      <w:pPr>
        <w:spacing w:line="214" w:lineRule="exact" w:before="0"/>
        <w:ind w:left="776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Multi-line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phone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systems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90"/>
      </w:pPr>
    </w:p>
    <w:p>
      <w:pPr>
        <w:pStyle w:val="BodyText"/>
        <w:spacing w:before="1"/>
        <w:ind w:left="107"/>
        <w:rPr>
          <w:rFonts w:ascii="Trebuchet MS"/>
        </w:rPr>
      </w:pPr>
      <w:r>
        <w:rPr>
          <w:rFonts w:ascii="Trebuchet MS"/>
        </w:rPr>
        <w:t>Certificate</w:t>
      </w:r>
      <w:r>
        <w:rPr>
          <w:rFonts w:ascii="Trebuchet MS"/>
          <w:spacing w:val="-9"/>
        </w:rPr>
        <w:t> </w:t>
      </w:r>
      <w:r>
        <w:rPr>
          <w:rFonts w:ascii="Trebuchet MS"/>
        </w:rPr>
        <w:t>in</w:t>
      </w:r>
      <w:r>
        <w:rPr>
          <w:rFonts w:ascii="Trebuchet MS"/>
          <w:spacing w:val="-8"/>
        </w:rPr>
        <w:t> </w:t>
      </w:r>
      <w:r>
        <w:rPr>
          <w:rFonts w:ascii="Trebuchet MS"/>
        </w:rPr>
        <w:t>Office</w:t>
      </w:r>
      <w:r>
        <w:rPr>
          <w:rFonts w:ascii="Trebuchet MS"/>
          <w:spacing w:val="-8"/>
        </w:rPr>
        <w:t> </w:t>
      </w:r>
      <w:r>
        <w:rPr>
          <w:rFonts w:ascii="Trebuchet MS"/>
          <w:spacing w:val="-2"/>
        </w:rPr>
        <w:t>Administration</w:t>
      </w:r>
    </w:p>
    <w:p>
      <w:pPr>
        <w:pStyle w:val="BodyText"/>
        <w:spacing w:before="142"/>
        <w:ind w:left="107"/>
      </w:pPr>
      <w:r>
        <w:rPr>
          <w:spacing w:val="2"/>
          <w:w w:val="110"/>
        </w:rPr>
        <w:t>2020</w:t>
      </w:r>
      <w:r>
        <w:rPr>
          <w:spacing w:val="45"/>
          <w:w w:val="110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40" w:bottom="280" w:left="283" w:right="283"/>
      <w:cols w:num="2" w:equalWidth="0">
        <w:col w:w="3485" w:space="922"/>
        <w:col w:w="69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4506" w:right="1"/>
      <w:jc w:val="center"/>
      <w:outlineLvl w:val="1"/>
    </w:pPr>
    <w:rPr>
      <w:rFonts w:ascii="Trebuchet MS" w:hAnsi="Trebuchet MS" w:eastAsia="Trebuchet MS" w:cs="Trebuchet MS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107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2026-02-12T09:58:01Z</dcterms:created>
  <dcterms:modified xsi:type="dcterms:W3CDTF">2026-02-12T09:58:01Z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