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Logan</w:t>
      </w:r>
      <w:r>
        <w:rPr>
          <w:color w:val="FFFFFF"/>
          <w:spacing w:val="31"/>
          <w:w w:val="130"/>
        </w:rPr>
        <w:t> </w:t>
      </w:r>
      <w:r>
        <w:rPr>
          <w:color w:val="FFFFFF"/>
          <w:spacing w:val="-4"/>
          <w:w w:val="130"/>
        </w:rPr>
        <w:t>Hall</w:t>
      </w:r>
    </w:p>
    <w:p>
      <w:pPr>
        <w:spacing w:before="51"/>
        <w:ind w:left="875" w:right="0" w:firstLine="0"/>
        <w:jc w:val="left"/>
        <w:rPr>
          <w:rFonts w:ascii="Calibri"/>
          <w:sz w:val="30"/>
        </w:rPr>
      </w:pPr>
      <w:r>
        <w:rPr>
          <w:rFonts w:ascii="Calibri"/>
          <w:color w:val="FFFFFF"/>
          <w:w w:val="125"/>
          <w:sz w:val="30"/>
        </w:rPr>
        <w:t>Christian</w:t>
      </w:r>
      <w:r>
        <w:rPr>
          <w:rFonts w:ascii="Calibri"/>
          <w:color w:val="FFFFFF"/>
          <w:spacing w:val="-1"/>
          <w:w w:val="125"/>
          <w:sz w:val="30"/>
        </w:rPr>
        <w:t> </w:t>
      </w:r>
      <w:r>
        <w:rPr>
          <w:rFonts w:ascii="Calibri"/>
          <w:color w:val="FFFFFF"/>
          <w:w w:val="125"/>
          <w:sz w:val="30"/>
        </w:rPr>
        <w:t>Preschool</w:t>
      </w:r>
      <w:r>
        <w:rPr>
          <w:rFonts w:ascii="Calibri"/>
          <w:color w:val="FFFFFF"/>
          <w:spacing w:val="-1"/>
          <w:w w:val="125"/>
          <w:sz w:val="30"/>
        </w:rPr>
        <w:t> </w:t>
      </w:r>
      <w:r>
        <w:rPr>
          <w:rFonts w:ascii="Calibri"/>
          <w:color w:val="FFFFFF"/>
          <w:spacing w:val="-2"/>
          <w:w w:val="125"/>
          <w:sz w:val="30"/>
        </w:rPr>
        <w:t>Teacher</w:t>
      </w:r>
    </w:p>
    <w:p>
      <w:pPr>
        <w:pStyle w:val="BodyText"/>
        <w:spacing w:line="312" w:lineRule="auto" w:before="246"/>
        <w:ind w:left="875" w:right="110" w:firstLine="1339"/>
      </w:pPr>
      <w:r>
        <w:rPr/>
        <w:br w:type="column"/>
      </w:r>
      <w:r>
        <w:rPr>
          <w:color w:val="FFFFFF"/>
          <w:spacing w:val="-6"/>
          <w:w w:val="105"/>
        </w:rPr>
        <w:t>City,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6"/>
          <w:w w:val="105"/>
        </w:rPr>
        <w:t>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after="0" w:line="312" w:lineRule="auto"/>
        <w:sectPr>
          <w:type w:val="continuous"/>
          <w:pgSz w:w="11920" w:h="16860"/>
          <w:pgMar w:top="620" w:bottom="280" w:left="850" w:right="566"/>
          <w:cols w:num="2" w:equalWidth="0">
            <w:col w:w="5140" w:space="2302"/>
            <w:col w:w="3062"/>
          </w:cols>
        </w:sectPr>
      </w:pPr>
    </w:p>
    <w:p>
      <w:pPr>
        <w:pStyle w:val="BodyText"/>
        <w:spacing w:before="19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850" w:right="566"/>
        </w:sectPr>
      </w:pPr>
    </w:p>
    <w:p>
      <w:pPr>
        <w:pStyle w:val="Heading3"/>
        <w:spacing w:line="273" w:lineRule="auto"/>
      </w:pPr>
      <w:r>
        <w:rPr>
          <w:w w:val="105"/>
        </w:rPr>
        <w:t>Supports</w:t>
      </w:r>
      <w:r>
        <w:rPr>
          <w:spacing w:val="-4"/>
          <w:w w:val="105"/>
        </w:rPr>
        <w:t> </w:t>
      </w:r>
      <w:r>
        <w:rPr>
          <w:w w:val="105"/>
        </w:rPr>
        <w:t>whole-child learning through Christian</w:t>
      </w:r>
      <w:r>
        <w:rPr>
          <w:spacing w:val="-4"/>
          <w:w w:val="105"/>
        </w:rPr>
        <w:t> </w:t>
      </w:r>
      <w:r>
        <w:rPr>
          <w:w w:val="105"/>
        </w:rPr>
        <w:t>values </w:t>
      </w:r>
      <w:r>
        <w:rPr>
          <w:w w:val="105"/>
        </w:rPr>
        <w:t>and early education best practices</w:t>
      </w:r>
    </w:p>
    <w:p>
      <w:pPr>
        <w:pStyle w:val="BodyText"/>
        <w:spacing w:line="273" w:lineRule="auto"/>
      </w:pPr>
      <w:r>
        <w:rPr>
          <w:w w:val="105"/>
        </w:rPr>
        <w:t>Faith-based</w:t>
      </w:r>
      <w:r>
        <w:rPr>
          <w:spacing w:val="-9"/>
          <w:w w:val="105"/>
        </w:rPr>
        <w:t> </w:t>
      </w:r>
      <w:r>
        <w:rPr>
          <w:w w:val="105"/>
        </w:rPr>
        <w:t>Preschool</w:t>
      </w:r>
      <w:r>
        <w:rPr>
          <w:spacing w:val="-22"/>
          <w:w w:val="105"/>
        </w:rPr>
        <w:t> </w:t>
      </w:r>
      <w:r>
        <w:rPr>
          <w:w w:val="105"/>
        </w:rPr>
        <w:t>Teacher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5</w:t>
      </w:r>
      <w:r>
        <w:rPr>
          <w:spacing w:val="-15"/>
          <w:w w:val="105"/>
        </w:rPr>
        <w:t> </w:t>
      </w:r>
      <w:r>
        <w:rPr>
          <w:w w:val="105"/>
        </w:rPr>
        <w:t>years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private school settings. Focused on integrating Bible stories, character development, and early academics into a cohesive learning experience.</w:t>
      </w:r>
      <w:r>
        <w:rPr>
          <w:spacing w:val="-1"/>
          <w:w w:val="105"/>
        </w:rPr>
        <w:t> </w:t>
      </w:r>
      <w:r>
        <w:rPr>
          <w:w w:val="105"/>
        </w:rPr>
        <w:t>Known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strong</w:t>
      </w:r>
      <w:r>
        <w:rPr>
          <w:spacing w:val="-1"/>
          <w:w w:val="105"/>
        </w:rPr>
        <w:t> </w:t>
      </w:r>
      <w:r>
        <w:rPr>
          <w:w w:val="105"/>
        </w:rPr>
        <w:t>relationships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families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staff.</w:t>
      </w:r>
    </w:p>
    <w:p>
      <w:pPr>
        <w:pStyle w:val="Heading2"/>
        <w:spacing w:line="430" w:lineRule="atLeast" w:before="144"/>
        <w:ind w:right="2931"/>
      </w:pPr>
      <w:r>
        <w:rPr>
          <w:color w:val="8B3C4A"/>
          <w:spacing w:val="-2"/>
          <w:w w:val="130"/>
        </w:rPr>
        <w:t>Professional</w:t>
      </w:r>
      <w:r>
        <w:rPr>
          <w:color w:val="8B3C4A"/>
          <w:spacing w:val="-15"/>
          <w:w w:val="130"/>
        </w:rPr>
        <w:t> </w:t>
      </w:r>
      <w:r>
        <w:rPr>
          <w:color w:val="8B3C4A"/>
          <w:spacing w:val="-2"/>
          <w:w w:val="130"/>
        </w:rPr>
        <w:t>Experience </w:t>
      </w:r>
      <w:r>
        <w:rPr>
          <w:w w:val="130"/>
        </w:rPr>
        <w:t>Lead</w:t>
      </w:r>
      <w:r>
        <w:rPr>
          <w:spacing w:val="-6"/>
          <w:w w:val="130"/>
        </w:rPr>
        <w:t> </w:t>
      </w:r>
      <w:r>
        <w:rPr>
          <w:w w:val="130"/>
        </w:rPr>
        <w:t>Preschool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Teacher</w:t>
      </w:r>
    </w:p>
    <w:p>
      <w:pPr>
        <w:tabs>
          <w:tab w:pos="4679" w:val="left" w:leader="none"/>
        </w:tabs>
        <w:spacing w:before="54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Grace</w:t>
      </w:r>
      <w:r>
        <w:rPr>
          <w:i/>
          <w:spacing w:val="5"/>
          <w:sz w:val="21"/>
        </w:rPr>
        <w:t> </w:t>
      </w:r>
      <w:r>
        <w:rPr>
          <w:i/>
          <w:sz w:val="21"/>
        </w:rPr>
        <w:t>Kids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Academy </w:t>
      </w:r>
      <w:r>
        <w:rPr>
          <w:i/>
          <w:w w:val="95"/>
          <w:sz w:val="21"/>
        </w:rPr>
        <w:t>|</w:t>
      </w:r>
      <w:r>
        <w:rPr>
          <w:i/>
          <w:spacing w:val="-3"/>
          <w:sz w:val="21"/>
        </w:rPr>
        <w:t> </w:t>
      </w:r>
      <w:r>
        <w:rPr>
          <w:i/>
          <w:sz w:val="21"/>
        </w:rPr>
        <w:t>Tampa,</w:t>
      </w:r>
      <w:r>
        <w:rPr>
          <w:i/>
          <w:spacing w:val="5"/>
          <w:sz w:val="21"/>
        </w:rPr>
        <w:t> </w:t>
      </w:r>
      <w:r>
        <w:rPr>
          <w:i/>
          <w:spacing w:val="-5"/>
          <w:sz w:val="21"/>
        </w:rPr>
        <w:t>FL</w:t>
      </w:r>
      <w:r>
        <w:rPr>
          <w:i/>
          <w:sz w:val="21"/>
        </w:rPr>
        <w:tab/>
        <w:t>August</w:t>
      </w:r>
      <w:r>
        <w:rPr>
          <w:i/>
          <w:spacing w:val="1"/>
          <w:sz w:val="21"/>
        </w:rPr>
        <w:t> </w:t>
      </w:r>
      <w:r>
        <w:rPr>
          <w:i/>
          <w:sz w:val="21"/>
        </w:rPr>
        <w:t>2021</w:t>
      </w:r>
      <w:r>
        <w:rPr>
          <w:i/>
          <w:spacing w:val="2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2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BodyText"/>
        <w:spacing w:line="273" w:lineRule="auto" w:before="111"/>
        <w:ind w:left="367" w:right="105"/>
      </w:pPr>
      <w:r>
        <w:rPr>
          <w:w w:val="105"/>
        </w:rPr>
        <w:t>Developed and delivered weekly Bible lessons alongside pre-K curriculum, increasing spiritual engagement during class</w:t>
      </w:r>
    </w:p>
    <w:p>
      <w:pPr>
        <w:pStyle w:val="BodyText"/>
        <w:spacing w:line="273" w:lineRule="auto" w:before="66"/>
        <w:ind w:left="367" w:right="105"/>
      </w:pPr>
      <w:r>
        <w:rPr>
          <w:w w:val="105"/>
        </w:rPr>
        <w:t>Planned</w:t>
      </w:r>
      <w:r>
        <w:rPr>
          <w:spacing w:val="-8"/>
          <w:w w:val="105"/>
        </w:rPr>
        <w:t> </w:t>
      </w:r>
      <w:r>
        <w:rPr>
          <w:w w:val="105"/>
        </w:rPr>
        <w:t>seasonal</w:t>
      </w:r>
      <w:r>
        <w:rPr>
          <w:spacing w:val="-15"/>
          <w:w w:val="105"/>
        </w:rPr>
        <w:t> </w:t>
      </w:r>
      <w:r>
        <w:rPr>
          <w:w w:val="105"/>
        </w:rPr>
        <w:t>Christian</w:t>
      </w:r>
      <w:r>
        <w:rPr>
          <w:spacing w:val="-8"/>
          <w:w w:val="105"/>
        </w:rPr>
        <w:t> </w:t>
      </w:r>
      <w:r>
        <w:rPr>
          <w:w w:val="105"/>
        </w:rPr>
        <w:t>events,</w:t>
      </w:r>
      <w:r>
        <w:rPr>
          <w:spacing w:val="-8"/>
          <w:w w:val="105"/>
        </w:rPr>
        <w:t> </w:t>
      </w:r>
      <w:r>
        <w:rPr>
          <w:w w:val="105"/>
        </w:rPr>
        <w:t>including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Nativity</w:t>
      </w:r>
      <w:r>
        <w:rPr>
          <w:spacing w:val="-15"/>
          <w:w w:val="105"/>
        </w:rPr>
        <w:t> </w:t>
      </w:r>
      <w:r>
        <w:rPr>
          <w:w w:val="105"/>
        </w:rPr>
        <w:t>play and Easter chapel</w:t>
      </w:r>
    </w:p>
    <w:p>
      <w:pPr>
        <w:pStyle w:val="Heading2"/>
        <w:spacing w:before="139"/>
      </w:pPr>
      <w:r>
        <w:rPr>
          <w:w w:val="130"/>
        </w:rPr>
        <w:t>Preschool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pStyle w:val="BodyText"/>
        <w:spacing w:before="102"/>
        <w:ind w:left="0"/>
        <w:rPr>
          <w:rFonts w:ascii="Calibri"/>
          <w:b/>
          <w:sz w:val="25"/>
        </w:rPr>
      </w:pPr>
      <w:r>
        <w:rPr/>
        <w:br w:type="column"/>
      </w:r>
      <w:r>
        <w:rPr>
          <w:rFonts w:ascii="Calibri"/>
          <w:b/>
          <w:sz w:val="25"/>
        </w:rPr>
      </w:r>
    </w:p>
    <w:p>
      <w:pPr>
        <w:spacing w:before="1"/>
        <w:ind w:left="63" w:right="0" w:firstLine="0"/>
        <w:jc w:val="left"/>
        <w:rPr>
          <w:rFonts w:ascii="Calibri"/>
          <w:b/>
          <w:sz w:val="25"/>
        </w:rPr>
      </w:pPr>
      <w:r>
        <w:rPr>
          <w:rFonts w:ascii="Calibri"/>
          <w:b/>
          <w:color w:val="8B3C4A"/>
          <w:w w:val="130"/>
          <w:sz w:val="25"/>
        </w:rPr>
        <w:t>Key</w:t>
      </w:r>
      <w:r>
        <w:rPr>
          <w:rFonts w:ascii="Calibri"/>
          <w:b/>
          <w:color w:val="8B3C4A"/>
          <w:spacing w:val="-8"/>
          <w:w w:val="130"/>
          <w:sz w:val="25"/>
        </w:rPr>
        <w:t> </w:t>
      </w:r>
      <w:r>
        <w:rPr>
          <w:rFonts w:ascii="Calibri"/>
          <w:b/>
          <w:color w:val="8B3C4A"/>
          <w:spacing w:val="-2"/>
          <w:w w:val="130"/>
          <w:sz w:val="25"/>
        </w:rPr>
        <w:t>Skills</w:t>
      </w:r>
    </w:p>
    <w:p>
      <w:pPr>
        <w:pStyle w:val="BodyText"/>
        <w:spacing w:line="636" w:lineRule="auto" w:before="141"/>
        <w:ind w:right="425"/>
      </w:pPr>
      <w:r>
        <w:rPr>
          <w:w w:val="105"/>
        </w:rPr>
        <w:t>Bible</w:t>
      </w:r>
      <w:r>
        <w:rPr>
          <w:spacing w:val="-17"/>
          <w:w w:val="105"/>
        </w:rPr>
        <w:t> </w:t>
      </w:r>
      <w:r>
        <w:rPr>
          <w:w w:val="105"/>
        </w:rPr>
        <w:t>Story</w:t>
      </w:r>
      <w:r>
        <w:rPr>
          <w:spacing w:val="-18"/>
          <w:w w:val="105"/>
        </w:rPr>
        <w:t> </w:t>
      </w:r>
      <w:r>
        <w:rPr>
          <w:w w:val="105"/>
        </w:rPr>
        <w:t>Integration Chapel</w:t>
      </w:r>
      <w:r>
        <w:rPr>
          <w:spacing w:val="-11"/>
          <w:w w:val="105"/>
        </w:rPr>
        <w:t> </w:t>
      </w:r>
      <w:r>
        <w:rPr>
          <w:w w:val="105"/>
        </w:rPr>
        <w:t>Preparation</w:t>
      </w:r>
    </w:p>
    <w:p>
      <w:pPr>
        <w:pStyle w:val="BodyText"/>
        <w:spacing w:line="636" w:lineRule="auto" w:before="2"/>
        <w:ind w:right="142"/>
      </w:pPr>
      <w:r>
        <w:rPr>
          <w:w w:val="105"/>
        </w:rPr>
        <w:t>Christian</w:t>
      </w:r>
      <w:r>
        <w:rPr>
          <w:spacing w:val="-12"/>
          <w:w w:val="105"/>
        </w:rPr>
        <w:t> </w:t>
      </w:r>
      <w:r>
        <w:rPr>
          <w:w w:val="105"/>
        </w:rPr>
        <w:t>Curriculum</w:t>
      </w:r>
      <w:r>
        <w:rPr>
          <w:spacing w:val="-12"/>
          <w:w w:val="105"/>
        </w:rPr>
        <w:t> </w:t>
      </w:r>
      <w:r>
        <w:rPr>
          <w:w w:val="105"/>
        </w:rPr>
        <w:t>Planning Family Ministry Coordination Memory</w:t>
      </w:r>
      <w:r>
        <w:rPr>
          <w:spacing w:val="-2"/>
          <w:w w:val="105"/>
        </w:rPr>
        <w:t> </w:t>
      </w:r>
      <w:r>
        <w:rPr>
          <w:w w:val="105"/>
        </w:rPr>
        <w:t>Verse Instruction Prayer Routine Facilitation</w:t>
      </w:r>
    </w:p>
    <w:p>
      <w:pPr>
        <w:pStyle w:val="BodyText"/>
        <w:spacing w:line="197" w:lineRule="exact" w:before="3"/>
      </w:pPr>
      <w:r>
        <w:rPr/>
        <w:t>Spiritual </w:t>
      </w:r>
      <w:r>
        <w:rPr>
          <w:spacing w:val="-2"/>
        </w:rPr>
        <w:t>Development</w:t>
      </w:r>
    </w:p>
    <w:p>
      <w:pPr>
        <w:pStyle w:val="BodyText"/>
        <w:spacing w:after="0" w:line="197" w:lineRule="exact"/>
        <w:sectPr>
          <w:type w:val="continuous"/>
          <w:pgSz w:w="11920" w:h="16860"/>
          <w:pgMar w:top="620" w:bottom="280" w:left="850" w:right="566"/>
          <w:cols w:num="2" w:equalWidth="0">
            <w:col w:w="6762" w:space="406"/>
            <w:col w:w="3336"/>
          </w:cols>
        </w:sectPr>
      </w:pPr>
    </w:p>
    <w:p>
      <w:pPr>
        <w:spacing w:line="273" w:lineRule="auto" w:before="6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Faith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Garden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Preschool</w:t>
      </w:r>
      <w:r>
        <w:rPr>
          <w:i/>
          <w:spacing w:val="-16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1"/>
          <w:w w:val="95"/>
          <w:sz w:val="21"/>
        </w:rPr>
        <w:t> </w:t>
      </w:r>
      <w:r>
        <w:rPr>
          <w:i/>
          <w:sz w:val="21"/>
        </w:rPr>
        <w:t>Orlando,</w:t>
      </w:r>
      <w:r>
        <w:rPr>
          <w:i/>
          <w:sz w:val="21"/>
        </w:rPr>
        <w:t> </w:t>
      </w:r>
      <w:r>
        <w:rPr>
          <w:i/>
          <w:spacing w:val="-6"/>
          <w:sz w:val="21"/>
        </w:rPr>
        <w:t>FL</w:t>
      </w:r>
    </w:p>
    <w:p>
      <w:pPr>
        <w:spacing w:before="6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sz w:val="21"/>
        </w:rPr>
        <w:t>August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2018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July</w:t>
      </w:r>
      <w:r>
        <w:rPr>
          <w:i/>
          <w:spacing w:val="-5"/>
          <w:sz w:val="21"/>
        </w:rPr>
        <w:t> </w:t>
      </w:r>
      <w:r>
        <w:rPr>
          <w:i/>
          <w:spacing w:val="-4"/>
          <w:sz w:val="21"/>
        </w:rPr>
        <w:t>2021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620" w:bottom="280" w:left="850" w:right="566"/>
          <w:cols w:num="2" w:equalWidth="0">
            <w:col w:w="3307" w:space="1158"/>
            <w:col w:w="6039"/>
          </w:cols>
        </w:sectPr>
      </w:pPr>
    </w:p>
    <w:p>
      <w:pPr>
        <w:pStyle w:val="BodyText"/>
        <w:spacing w:line="273" w:lineRule="auto"/>
        <w:ind w:left="367" w:right="38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1099" y="2609849"/>
                            <a:ext cx="2577465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577084" y="0"/>
                                </a:lnTo>
                                <a:lnTo>
                                  <a:pt x="2577084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85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54075">
                                <a:moveTo>
                                  <a:pt x="7568183" y="853906"/>
                                </a:moveTo>
                                <a:lnTo>
                                  <a:pt x="0" y="85390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539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11" y="549409"/>
                            <a:ext cx="402785" cy="40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94545" y="1177755"/>
                            <a:ext cx="257365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5276850">
                                <a:moveTo>
                                  <a:pt x="2573638" y="5276495"/>
                                </a:moveTo>
                                <a:lnTo>
                                  <a:pt x="0" y="5276495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5276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35520" y="2084023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39548" y="2088051"/>
                            <a:ext cx="20224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73025">
                                <a:moveTo>
                                  <a:pt x="20219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021985" y="0"/>
                                </a:lnTo>
                                <a:lnTo>
                                  <a:pt x="20219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35520" y="2494865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9548" y="2498893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35520" y="2905707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39548" y="2909735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35520" y="3316549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39548" y="3320576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35520" y="3727390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39548" y="3731418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35520" y="4138232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39548" y="4142259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35520" y="4549073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88060" y="3449471"/>
                            <a:ext cx="5357495" cy="149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7495" h="1498600">
                                <a:moveTo>
                                  <a:pt x="32219" y="1480121"/>
                                </a:moveTo>
                                <a:lnTo>
                                  <a:pt x="18249" y="1466138"/>
                                </a:lnTo>
                                <a:lnTo>
                                  <a:pt x="13970" y="1466138"/>
                                </a:lnTo>
                                <a:lnTo>
                                  <a:pt x="0" y="1480121"/>
                                </a:lnTo>
                                <a:lnTo>
                                  <a:pt x="0" y="1484388"/>
                                </a:lnTo>
                                <a:lnTo>
                                  <a:pt x="13970" y="1498371"/>
                                </a:lnTo>
                                <a:lnTo>
                                  <a:pt x="18249" y="1498371"/>
                                </a:lnTo>
                                <a:lnTo>
                                  <a:pt x="32219" y="1484388"/>
                                </a:lnTo>
                                <a:lnTo>
                                  <a:pt x="32219" y="1482255"/>
                                </a:lnTo>
                                <a:lnTo>
                                  <a:pt x="32219" y="1480121"/>
                                </a:lnTo>
                                <a:close/>
                              </a:path>
                              <a:path w="5357495" h="1498600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61"/>
                                </a:lnTo>
                                <a:lnTo>
                                  <a:pt x="18249" y="426961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5357495" h="1498600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  <a:path w="5357495" h="1498600">
                                <a:moveTo>
                                  <a:pt x="5357050" y="1103630"/>
                                </a:moveTo>
                                <a:lnTo>
                                  <a:pt x="4551477" y="1103630"/>
                                </a:lnTo>
                                <a:lnTo>
                                  <a:pt x="4551477" y="1176134"/>
                                </a:lnTo>
                                <a:lnTo>
                                  <a:pt x="5357050" y="1176134"/>
                                </a:lnTo>
                                <a:lnTo>
                                  <a:pt x="5357050" y="1103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rect style="position:absolute;left:0;top:0;width:11919;height:525" id="docshape2" filled="true" fillcolor="#8b3c4a" stroked="false">
                  <v:fill type="solid"/>
                </v:rect>
                <v:rect style="position:absolute;left:7860;top:4110;width:4059;height:12748" id="docshape3" filled="true" fillcolor="#f5f5f5" stroked="false">
                  <v:fill type="solid"/>
                </v:rect>
                <v:rect style="position:absolute;left:0;top:510;width:11919;height:1345" id="docshape4" filled="true" fillcolor="#8b3c4a" stroked="false">
                  <v:fill type="solid"/>
                </v:rect>
                <v:shape style="position:absolute;left:913;top:865;width:635;height:635" type="#_x0000_t75" id="docshape5" stroked="false">
                  <v:imagedata r:id="rId6" o:title=""/>
                </v:shape>
                <v:rect style="position:absolute;left:7865;top:1854;width:4053;height:8310" id="docshape6" filled="true" fillcolor="#f5f5f5" stroked="false">
                  <v:fill type="solid"/>
                </v:rect>
                <v:rect style="position:absolute;left:8087;top:3281;width:3197;height:115" id="docshape7" filled="false" stroked="true" strokeweight=".634309pt" strokecolor="#8b3c4a">
                  <v:stroke dashstyle="solid"/>
                </v:rect>
                <v:rect style="position:absolute;left:8093;top:3288;width:3185;height:115" id="docshape8" filled="true" fillcolor="#8b3c4a" stroked="false">
                  <v:fill type="solid"/>
                </v:rect>
                <v:rect style="position:absolute;left:8087;top:3928;width:3197;height:115" id="docshape9" filled="false" stroked="true" strokeweight=".634309pt" strokecolor="#8b3c4a">
                  <v:stroke dashstyle="solid"/>
                </v:rect>
                <v:rect style="position:absolute;left:8093;top:3935;width:2550;height:115" id="docshape10" filled="true" fillcolor="#8b3c4a" stroked="false">
                  <v:fill type="solid"/>
                </v:rect>
                <v:rect style="position:absolute;left:8087;top:4575;width:3197;height:115" id="docshape11" filled="false" stroked="true" strokeweight=".634309pt" strokecolor="#8b3c4a">
                  <v:stroke dashstyle="solid"/>
                </v:rect>
                <v:rect style="position:absolute;left:8093;top:4582;width:2550;height:115" id="docshape12" filled="true" fillcolor="#8b3c4a" stroked="false">
                  <v:fill type="solid"/>
                </v:rect>
                <v:rect style="position:absolute;left:8087;top:5222;width:3197;height:115" id="docshape13" filled="false" stroked="true" strokeweight=".634309pt" strokecolor="#8b3c4a">
                  <v:stroke dashstyle="solid"/>
                </v:rect>
                <v:rect style="position:absolute;left:8093;top:5229;width:1916;height:115" id="docshape14" filled="true" fillcolor="#8b3c4a" stroked="false">
                  <v:fill type="solid"/>
                </v:rect>
                <v:rect style="position:absolute;left:8087;top:5869;width:3197;height:115" id="docshape15" filled="false" stroked="true" strokeweight=".634309pt" strokecolor="#8b3c4a">
                  <v:stroke dashstyle="solid"/>
                </v:rect>
                <v:rect style="position:absolute;left:8093;top:5876;width:1916;height:115" id="docshape16" filled="true" fillcolor="#8b3c4a" stroked="false">
                  <v:fill type="solid"/>
                </v:rect>
                <v:rect style="position:absolute;left:8087;top:6516;width:3197;height:115" id="docshape17" filled="false" stroked="true" strokeweight=".634309pt" strokecolor="#8b3c4a">
                  <v:stroke dashstyle="solid"/>
                </v:rect>
                <v:rect style="position:absolute;left:8093;top:6523;width:1916;height:115" id="docshape18" filled="true" fillcolor="#8b3c4a" stroked="false">
                  <v:fill type="solid"/>
                </v:rect>
                <v:rect style="position:absolute;left:8087;top:7163;width:3197;height:115" id="docshape19" filled="false" stroked="true" strokeweight=".634309pt" strokecolor="#8b3c4a">
                  <v:stroke dashstyle="solid"/>
                </v:rect>
                <v:shape style="position:absolute;left:926;top:5432;width:8437;height:2360" id="docshape20" coordorigin="926,5432" coordsize="8437,2360" path="m977,7763l976,7760,974,7754,972,7751,967,7746,964,7744,958,7742,955,7741,948,7741,945,7742,939,7744,936,7746,931,7751,929,7754,927,7760,926,7763,926,7770,927,7773,929,7779,931,7782,936,7787,939,7789,945,7791,948,7792,955,7792,958,7791,964,7789,967,7787,972,7782,974,7779,976,7773,977,7770,977,7766,977,7763xm977,6076l976,6073,974,6066,972,6064,967,6059,964,6057,958,6054,955,6054,948,6054,945,6054,939,6057,936,6059,931,6064,929,6066,927,6073,926,6076,926,6083,927,6086,929,6092,931,6095,936,6100,939,6101,945,6104,948,6105,955,6105,958,6104,964,6101,967,6100,972,6095,974,6092,976,6086,977,6083,977,6079,977,6076xm977,5454l976,5451,974,5445,972,5442,967,5437,964,5435,958,5433,955,5432,948,5432,945,5433,939,5435,936,5437,931,5442,929,5445,927,5451,926,5454,926,5461,927,5464,929,5470,931,5473,936,5478,939,5480,945,5482,948,5483,955,5483,958,5482,964,5480,967,5478,972,5473,974,5470,976,5464,977,5461,977,5458,977,5454xm9362,7170l8094,7170,8094,7284,9362,7284,9362,717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Supported the lead teacher in activity preparation, parent updates, and daily prayer time</w:t>
      </w:r>
    </w:p>
    <w:p>
      <w:pPr>
        <w:pStyle w:val="BodyText"/>
        <w:spacing w:before="22"/>
        <w:ind w:left="0"/>
      </w:pPr>
    </w:p>
    <w:p>
      <w:pPr>
        <w:pStyle w:val="Heading2"/>
      </w:pPr>
      <w:r>
        <w:rPr>
          <w:color w:val="8B3C4A"/>
          <w:spacing w:val="-2"/>
          <w:w w:val="130"/>
        </w:rPr>
        <w:t>Education</w:t>
      </w:r>
    </w:p>
    <w:p>
      <w:pPr>
        <w:spacing w:before="126"/>
        <w:ind w:left="63" w:right="0" w:firstLine="0"/>
        <w:jc w:val="left"/>
        <w:rPr>
          <w:rFonts w:ascii="Calibri"/>
          <w:b/>
          <w:sz w:val="25"/>
        </w:rPr>
      </w:pPr>
      <w:r>
        <w:rPr>
          <w:rFonts w:ascii="Calibri"/>
          <w:b/>
          <w:w w:val="120"/>
          <w:sz w:val="25"/>
        </w:rPr>
        <w:t>Bachelor</w:t>
      </w:r>
      <w:r>
        <w:rPr>
          <w:rFonts w:ascii="Calibri"/>
          <w:b/>
          <w:spacing w:val="46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of</w:t>
      </w:r>
      <w:r>
        <w:rPr>
          <w:rFonts w:ascii="Calibri"/>
          <w:b/>
          <w:spacing w:val="4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Arts</w:t>
      </w:r>
      <w:r>
        <w:rPr>
          <w:rFonts w:ascii="Calibri"/>
          <w:b/>
          <w:spacing w:val="4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in</w:t>
      </w:r>
      <w:r>
        <w:rPr>
          <w:rFonts w:ascii="Calibri"/>
          <w:b/>
          <w:spacing w:val="46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Christian</w:t>
      </w:r>
      <w:r>
        <w:rPr>
          <w:rFonts w:ascii="Calibri"/>
          <w:b/>
          <w:spacing w:val="47"/>
          <w:w w:val="120"/>
          <w:sz w:val="25"/>
        </w:rPr>
        <w:t> </w:t>
      </w:r>
      <w:r>
        <w:rPr>
          <w:rFonts w:ascii="Calibri"/>
          <w:b/>
          <w:w w:val="120"/>
          <w:sz w:val="25"/>
        </w:rPr>
        <w:t>Education</w:t>
      </w:r>
      <w:r>
        <w:rPr>
          <w:rFonts w:ascii="Calibri"/>
          <w:b/>
          <w:spacing w:val="47"/>
          <w:w w:val="120"/>
          <w:sz w:val="25"/>
        </w:rPr>
        <w:t> </w:t>
      </w:r>
      <w:r>
        <w:rPr>
          <w:rFonts w:ascii="Calibri"/>
          <w:b/>
          <w:sz w:val="25"/>
        </w:rPr>
        <w:t>|</w:t>
      </w:r>
      <w:r>
        <w:rPr>
          <w:rFonts w:ascii="Calibri"/>
          <w:b/>
          <w:spacing w:val="46"/>
          <w:w w:val="120"/>
          <w:sz w:val="25"/>
        </w:rPr>
        <w:t> </w:t>
      </w:r>
      <w:r>
        <w:rPr>
          <w:rFonts w:ascii="Calibri"/>
          <w:b/>
          <w:spacing w:val="-4"/>
          <w:w w:val="120"/>
          <w:sz w:val="25"/>
        </w:rPr>
        <w:t>2018</w:t>
      </w:r>
    </w:p>
    <w:p>
      <w:pPr>
        <w:pStyle w:val="BodyText"/>
        <w:spacing w:before="53"/>
      </w:pPr>
      <w:r>
        <w:rPr>
          <w:w w:val="105"/>
        </w:rPr>
        <w:t>Southeastern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University</w:t>
      </w:r>
    </w:p>
    <w:sectPr>
      <w:type w:val="continuous"/>
      <w:pgSz w:w="11920" w:h="16860"/>
      <w:pgMar w:top="62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8"/>
      <w:ind w:left="63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875"/>
      <w:outlineLvl w:val="1"/>
    </w:pPr>
    <w:rPr>
      <w:rFonts w:ascii="Calibri" w:hAnsi="Calibri" w:eastAsia="Calibri" w:cs="Calibri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63" w:right="105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2026-02-04T18:21:48Z</dcterms:created>
  <dcterms:modified xsi:type="dcterms:W3CDTF">2026-02-04T18:21:48Z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