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4377" w:right="33" w:firstLine="0"/>
        <w:jc w:val="center"/>
        <w:rPr>
          <w:rFonts w:ascii="Trebuchet MS"/>
          <w:sz w:val="70"/>
        </w:rPr>
      </w:pPr>
      <w:r>
        <w:rPr>
          <w:rFonts w:ascii="Trebuchet MS"/>
          <w:b/>
          <w:color w:val="094D73"/>
          <w:spacing w:val="30"/>
          <w:w w:val="105"/>
          <w:sz w:val="70"/>
        </w:rPr>
        <w:t>Skyler</w:t>
      </w:r>
      <w:r>
        <w:rPr>
          <w:rFonts w:ascii="Trebuchet MS"/>
          <w:b/>
          <w:color w:val="094D73"/>
          <w:spacing w:val="15"/>
          <w:w w:val="105"/>
          <w:sz w:val="70"/>
        </w:rPr>
        <w:t> </w:t>
      </w:r>
      <w:r>
        <w:rPr>
          <w:rFonts w:ascii="Trebuchet MS"/>
          <w:color w:val="094D73"/>
          <w:spacing w:val="24"/>
          <w:w w:val="105"/>
          <w:sz w:val="70"/>
        </w:rPr>
        <w:t>Lewis</w:t>
      </w:r>
    </w:p>
    <w:p>
      <w:pPr>
        <w:pStyle w:val="Heading1"/>
        <w:spacing w:before="140"/>
        <w:ind w:left="4377"/>
        <w:jc w:val="center"/>
        <w:rPr>
          <w:rFonts w:ascii="Trebuchet MS"/>
        </w:rPr>
      </w:pPr>
      <w:r>
        <w:rPr>
          <w:rFonts w:ascii="Trebuchet MS"/>
          <w:color w:val="094D73"/>
          <w:spacing w:val="2"/>
          <w:w w:val="105"/>
        </w:rPr>
        <w:t>Immigration</w:t>
      </w:r>
      <w:r>
        <w:rPr>
          <w:rFonts w:ascii="Trebuchet MS"/>
          <w:color w:val="094D73"/>
          <w:spacing w:val="29"/>
          <w:w w:val="105"/>
        </w:rPr>
        <w:t> </w:t>
      </w:r>
      <w:r>
        <w:rPr>
          <w:rFonts w:ascii="Trebuchet MS"/>
          <w:color w:val="094D73"/>
          <w:spacing w:val="2"/>
          <w:w w:val="105"/>
        </w:rPr>
        <w:t>Legal</w:t>
      </w:r>
      <w:r>
        <w:rPr>
          <w:rFonts w:ascii="Trebuchet MS"/>
          <w:color w:val="094D73"/>
          <w:spacing w:val="21"/>
          <w:w w:val="105"/>
        </w:rPr>
        <w:t> </w:t>
      </w:r>
      <w:r>
        <w:rPr>
          <w:rFonts w:ascii="Trebuchet MS"/>
          <w:color w:val="094D73"/>
          <w:spacing w:val="-2"/>
          <w:w w:val="105"/>
        </w:rPr>
        <w:t>Intern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spacing w:before="96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1220" w:bottom="280" w:left="425" w:right="283"/>
        </w:sect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spacing w:before="40"/>
        <w:rPr>
          <w:rFonts w:ascii="Trebuchet MS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FFFFFF"/>
          <w:w w:val="105"/>
          <w:sz w:val="15"/>
        </w:rPr>
        <w:t>P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E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R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S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O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N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A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L</w:t>
      </w:r>
      <w:r>
        <w:rPr>
          <w:rFonts w:ascii="Trebuchet MS"/>
          <w:b/>
          <w:color w:val="FFFFFF"/>
          <w:spacing w:val="62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I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N</w:t>
      </w:r>
      <w:r>
        <w:rPr>
          <w:rFonts w:ascii="Trebuchet MS"/>
          <w:b/>
          <w:color w:val="FFFFFF"/>
          <w:spacing w:val="-9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F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O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R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M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A</w:t>
      </w:r>
      <w:r>
        <w:rPr>
          <w:rFonts w:ascii="Trebuchet MS"/>
          <w:b/>
          <w:color w:val="FFFFFF"/>
          <w:spacing w:val="-19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T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I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O</w:t>
      </w:r>
      <w:r>
        <w:rPr>
          <w:rFonts w:ascii="Trebuchet MS"/>
          <w:b/>
          <w:color w:val="FFFFFF"/>
          <w:spacing w:val="-10"/>
          <w:w w:val="105"/>
          <w:sz w:val="15"/>
        </w:rPr>
        <w:t> N</w:t>
      </w: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spacing w:before="16"/>
        <w:rPr>
          <w:rFonts w:ascii="Trebuchet MS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  <w:spacing w:val="-2"/>
          <w:w w:val="125"/>
        </w:rPr>
        <w:t>(XXX)</w:t>
      </w:r>
      <w:r>
        <w:rPr>
          <w:color w:val="FFFFFF"/>
          <w:w w:val="125"/>
        </w:rPr>
        <w:t> </w:t>
      </w:r>
      <w:r>
        <w:rPr>
          <w:color w:val="FFFFFF"/>
          <w:spacing w:val="-2"/>
          <w:w w:val="125"/>
        </w:rPr>
        <w:t>XXX-</w:t>
      </w:r>
      <w:r>
        <w:rPr>
          <w:color w:val="FFFFFF"/>
          <w:spacing w:val="-4"/>
          <w:w w:val="125"/>
        </w:rPr>
        <w:t>XXXX</w:t>
      </w:r>
    </w:p>
    <w:p>
      <w:pPr>
        <w:pStyle w:val="BodyText"/>
        <w:spacing w:before="160"/>
      </w:pPr>
    </w:p>
    <w:p>
      <w:pPr>
        <w:pStyle w:val="BodyText"/>
        <w:spacing w:line="648" w:lineRule="auto"/>
        <w:ind w:left="1155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Resume Link </w:t>
      </w:r>
      <w:r>
        <w:rPr>
          <w:color w:val="FFFFFF"/>
        </w:rPr>
        <w:t>| </w:t>
      </w:r>
      <w:r>
        <w:rPr>
          <w:color w:val="FFFFFF"/>
          <w:w w:val="120"/>
        </w:rPr>
        <w:t>Portfolio San Diego, CA</w:t>
      </w:r>
    </w:p>
    <w:p>
      <w:pPr>
        <w:spacing w:before="126"/>
        <w:ind w:left="9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FFFFFF"/>
          <w:w w:val="105"/>
          <w:sz w:val="15"/>
        </w:rPr>
        <w:t>K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E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Y</w:t>
      </w:r>
      <w:r>
        <w:rPr>
          <w:rFonts w:ascii="Trebuchet MS"/>
          <w:b/>
          <w:color w:val="FFFFFF"/>
          <w:spacing w:val="6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S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K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I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L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L</w:t>
      </w:r>
      <w:r>
        <w:rPr>
          <w:rFonts w:ascii="Trebuchet MS"/>
          <w:b/>
          <w:color w:val="FFFFFF"/>
          <w:spacing w:val="-10"/>
          <w:w w:val="105"/>
          <w:sz w:val="15"/>
        </w:rPr>
        <w:t> S</w:t>
      </w:r>
    </w:p>
    <w:p>
      <w:pPr>
        <w:pStyle w:val="BodyText"/>
        <w:spacing w:before="41"/>
        <w:rPr>
          <w:rFonts w:ascii="Trebuchet MS"/>
          <w:b/>
          <w:sz w:val="15"/>
        </w:rPr>
      </w:pPr>
    </w:p>
    <w:p>
      <w:pPr>
        <w:pStyle w:val="BodyText"/>
        <w:spacing w:line="376" w:lineRule="auto"/>
        <w:ind w:left="579"/>
      </w:pPr>
      <w:r>
        <w:rPr>
          <w:color w:val="FFFFFF"/>
          <w:spacing w:val="-2"/>
          <w:w w:val="130"/>
        </w:rPr>
        <w:t>Asylum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application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support </w:t>
      </w:r>
      <w:r>
        <w:rPr>
          <w:color w:val="FFFFFF"/>
          <w:w w:val="130"/>
        </w:rPr>
        <w:t>Case intake</w:t>
      </w:r>
    </w:p>
    <w:p>
      <w:pPr>
        <w:pStyle w:val="BodyText"/>
        <w:spacing w:line="381" w:lineRule="auto"/>
        <w:ind w:left="579" w:right="847"/>
      </w:pPr>
      <w:r>
        <w:rPr>
          <w:color w:val="FFFFFF"/>
          <w:w w:val="130"/>
        </w:rPr>
        <w:t>DACA renewals Form preparation Immigration law Spanish fluency USCIS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filing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support</w:t>
      </w:r>
    </w:p>
    <w:p>
      <w:pPr>
        <w:spacing w:before="99"/>
        <w:ind w:left="95" w:right="0" w:firstLine="0"/>
        <w:jc w:val="left"/>
        <w:rPr>
          <w:rFonts w:ascii="Trebuchet MS"/>
          <w:b/>
          <w:sz w:val="15"/>
        </w:rPr>
      </w:pPr>
      <w:r>
        <w:rPr/>
        <w:br w:type="column"/>
      </w:r>
      <w:r>
        <w:rPr>
          <w:rFonts w:ascii="Trebuchet MS"/>
          <w:b/>
          <w:color w:val="094D73"/>
          <w:w w:val="105"/>
          <w:sz w:val="15"/>
        </w:rPr>
        <w:t>A</w:t>
      </w:r>
      <w:r>
        <w:rPr>
          <w:rFonts w:ascii="Trebuchet MS"/>
          <w:b/>
          <w:color w:val="094D73"/>
          <w:spacing w:val="-9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B</w:t>
      </w:r>
      <w:r>
        <w:rPr>
          <w:rFonts w:ascii="Trebuchet MS"/>
          <w:b/>
          <w:color w:val="094D73"/>
          <w:spacing w:val="-9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O</w:t>
      </w:r>
      <w:r>
        <w:rPr>
          <w:rFonts w:ascii="Trebuchet MS"/>
          <w:b/>
          <w:color w:val="094D73"/>
          <w:spacing w:val="-9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U</w:t>
      </w:r>
      <w:r>
        <w:rPr>
          <w:rFonts w:ascii="Trebuchet MS"/>
          <w:b/>
          <w:color w:val="094D73"/>
          <w:spacing w:val="-9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T</w:t>
      </w:r>
      <w:r>
        <w:rPr>
          <w:rFonts w:ascii="Trebuchet MS"/>
          <w:b/>
          <w:color w:val="094D73"/>
          <w:spacing w:val="65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M</w:t>
      </w:r>
      <w:r>
        <w:rPr>
          <w:rFonts w:ascii="Trebuchet MS"/>
          <w:b/>
          <w:color w:val="094D73"/>
          <w:spacing w:val="-9"/>
          <w:w w:val="105"/>
          <w:sz w:val="15"/>
        </w:rPr>
        <w:t> </w:t>
      </w:r>
      <w:r>
        <w:rPr>
          <w:rFonts w:ascii="Trebuchet MS"/>
          <w:b/>
          <w:color w:val="094D73"/>
          <w:spacing w:val="-10"/>
          <w:w w:val="105"/>
          <w:sz w:val="15"/>
        </w:rPr>
        <w:t>E</w:t>
      </w:r>
    </w:p>
    <w:p>
      <w:pPr>
        <w:pStyle w:val="Heading1"/>
        <w:spacing w:line="278" w:lineRule="auto" w:before="125"/>
        <w:ind w:right="79"/>
      </w:pPr>
      <w:r>
        <w:rPr>
          <w:w w:val="130"/>
        </w:rPr>
        <w:t>Immigration Legal Intern with experience supporting asylum and</w:t>
      </w:r>
      <w:r>
        <w:rPr>
          <w:spacing w:val="80"/>
          <w:w w:val="130"/>
        </w:rPr>
        <w:t> </w:t>
      </w:r>
      <w:r>
        <w:rPr>
          <w:w w:val="130"/>
        </w:rPr>
        <w:t>DACA applications</w:t>
      </w:r>
    </w:p>
    <w:p>
      <w:pPr>
        <w:pStyle w:val="BodyText"/>
        <w:spacing w:line="278" w:lineRule="auto" w:before="91"/>
        <w:ind w:left="95"/>
      </w:pPr>
      <w:r>
        <w:rPr>
          <w:w w:val="125"/>
        </w:rPr>
        <w:t>Bilingual</w:t>
      </w:r>
      <w:r>
        <w:rPr>
          <w:spacing w:val="40"/>
          <w:w w:val="125"/>
        </w:rPr>
        <w:t> </w:t>
      </w:r>
      <w:r>
        <w:rPr>
          <w:w w:val="125"/>
        </w:rPr>
        <w:t>Immigration</w:t>
      </w:r>
      <w:r>
        <w:rPr>
          <w:spacing w:val="40"/>
          <w:w w:val="125"/>
        </w:rPr>
        <w:t> </w:t>
      </w:r>
      <w:r>
        <w:rPr>
          <w:w w:val="125"/>
        </w:rPr>
        <w:t>Intern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2</w:t>
      </w:r>
      <w:r>
        <w:rPr>
          <w:spacing w:val="40"/>
          <w:w w:val="125"/>
        </w:rPr>
        <w:t> </w:t>
      </w:r>
      <w:r>
        <w:rPr>
          <w:w w:val="125"/>
        </w:rPr>
        <w:t>years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experience</w:t>
      </w:r>
      <w:r>
        <w:rPr>
          <w:spacing w:val="40"/>
          <w:w w:val="125"/>
        </w:rPr>
        <w:t> </w:t>
      </w:r>
      <w:r>
        <w:rPr>
          <w:w w:val="125"/>
        </w:rPr>
        <w:t>at</w:t>
      </w:r>
      <w:r>
        <w:rPr>
          <w:spacing w:val="40"/>
          <w:w w:val="125"/>
        </w:rPr>
        <w:t> </w:t>
      </w:r>
      <w:r>
        <w:rPr>
          <w:w w:val="125"/>
        </w:rPr>
        <w:t>nonprofit legal</w:t>
      </w:r>
      <w:r>
        <w:rPr>
          <w:spacing w:val="40"/>
          <w:w w:val="125"/>
        </w:rPr>
        <w:t> </w:t>
      </w:r>
      <w:r>
        <w:rPr>
          <w:w w:val="125"/>
        </w:rPr>
        <w:t>clinics.</w:t>
      </w:r>
      <w:r>
        <w:rPr>
          <w:spacing w:val="40"/>
          <w:w w:val="125"/>
        </w:rPr>
        <w:t> </w:t>
      </w:r>
      <w:r>
        <w:rPr>
          <w:w w:val="125"/>
        </w:rPr>
        <w:t>Supported</w:t>
      </w:r>
      <w:r>
        <w:rPr>
          <w:spacing w:val="40"/>
          <w:w w:val="125"/>
        </w:rPr>
        <w:t> </w:t>
      </w:r>
      <w:r>
        <w:rPr>
          <w:w w:val="125"/>
        </w:rPr>
        <w:t>attorneys</w:t>
      </w:r>
      <w:r>
        <w:rPr>
          <w:spacing w:val="40"/>
          <w:w w:val="125"/>
        </w:rPr>
        <w:t> </w:t>
      </w:r>
      <w:r>
        <w:rPr>
          <w:w w:val="125"/>
        </w:rPr>
        <w:t>working</w:t>
      </w:r>
      <w:r>
        <w:rPr>
          <w:spacing w:val="40"/>
          <w:w w:val="125"/>
        </w:rPr>
        <w:t> </w:t>
      </w:r>
      <w:r>
        <w:rPr>
          <w:w w:val="125"/>
        </w:rPr>
        <w:t>on</w:t>
      </w:r>
      <w:r>
        <w:rPr>
          <w:spacing w:val="40"/>
          <w:w w:val="125"/>
        </w:rPr>
        <w:t> </w:t>
      </w:r>
      <w:r>
        <w:rPr>
          <w:w w:val="125"/>
        </w:rPr>
        <w:t>asylum</w:t>
      </w:r>
      <w:r>
        <w:rPr>
          <w:spacing w:val="40"/>
          <w:w w:val="125"/>
        </w:rPr>
        <w:t> </w:t>
      </w:r>
      <w:r>
        <w:rPr>
          <w:w w:val="125"/>
        </w:rPr>
        <w:t>claims,</w:t>
      </w:r>
      <w:r>
        <w:rPr>
          <w:spacing w:val="40"/>
          <w:w w:val="125"/>
        </w:rPr>
        <w:t> </w:t>
      </w:r>
      <w:r>
        <w:rPr>
          <w:w w:val="125"/>
        </w:rPr>
        <w:t>DACA renewals,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work</w:t>
      </w:r>
      <w:r>
        <w:rPr>
          <w:spacing w:val="40"/>
          <w:w w:val="125"/>
        </w:rPr>
        <w:t> </w:t>
      </w:r>
      <w:r>
        <w:rPr>
          <w:w w:val="125"/>
        </w:rPr>
        <w:t>permit</w:t>
      </w:r>
      <w:r>
        <w:rPr>
          <w:spacing w:val="40"/>
          <w:w w:val="125"/>
        </w:rPr>
        <w:t> </w:t>
      </w:r>
      <w:r>
        <w:rPr>
          <w:w w:val="125"/>
        </w:rPr>
        <w:t>filings.</w:t>
      </w:r>
      <w:r>
        <w:rPr>
          <w:spacing w:val="40"/>
          <w:w w:val="125"/>
        </w:rPr>
        <w:t> </w:t>
      </w:r>
      <w:r>
        <w:rPr>
          <w:w w:val="125"/>
        </w:rPr>
        <w:t>Deeply</w:t>
      </w:r>
      <w:r>
        <w:rPr>
          <w:spacing w:val="40"/>
          <w:w w:val="125"/>
        </w:rPr>
        <w:t> </w:t>
      </w:r>
      <w:r>
        <w:rPr>
          <w:w w:val="125"/>
        </w:rPr>
        <w:t>committed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immigrant rights</w:t>
      </w:r>
      <w:r>
        <w:rPr>
          <w:spacing w:val="39"/>
          <w:w w:val="125"/>
        </w:rPr>
        <w:t> </w:t>
      </w:r>
      <w:r>
        <w:rPr>
          <w:w w:val="125"/>
        </w:rPr>
        <w:t>and</w:t>
      </w:r>
      <w:r>
        <w:rPr>
          <w:spacing w:val="39"/>
          <w:w w:val="125"/>
        </w:rPr>
        <w:t> </w:t>
      </w:r>
      <w:r>
        <w:rPr>
          <w:w w:val="125"/>
        </w:rPr>
        <w:t>expanding</w:t>
      </w:r>
      <w:r>
        <w:rPr>
          <w:spacing w:val="39"/>
          <w:w w:val="125"/>
        </w:rPr>
        <w:t> </w:t>
      </w:r>
      <w:r>
        <w:rPr>
          <w:w w:val="125"/>
        </w:rPr>
        <w:t>legal</w:t>
      </w:r>
      <w:r>
        <w:rPr>
          <w:spacing w:val="39"/>
          <w:w w:val="125"/>
        </w:rPr>
        <w:t> </w:t>
      </w:r>
      <w:r>
        <w:rPr>
          <w:w w:val="125"/>
        </w:rPr>
        <w:t>access</w:t>
      </w:r>
      <w:r>
        <w:rPr>
          <w:spacing w:val="39"/>
          <w:w w:val="125"/>
        </w:rPr>
        <w:t> </w:t>
      </w:r>
      <w:r>
        <w:rPr>
          <w:w w:val="125"/>
        </w:rPr>
        <w:t>for</w:t>
      </w:r>
      <w:r>
        <w:rPr>
          <w:spacing w:val="39"/>
          <w:w w:val="125"/>
        </w:rPr>
        <w:t> </w:t>
      </w:r>
      <w:r>
        <w:rPr>
          <w:w w:val="125"/>
        </w:rPr>
        <w:t>vulnerable</w:t>
      </w:r>
      <w:r>
        <w:rPr>
          <w:spacing w:val="39"/>
          <w:w w:val="125"/>
        </w:rPr>
        <w:t> </w:t>
      </w:r>
      <w:r>
        <w:rPr>
          <w:w w:val="125"/>
        </w:rPr>
        <w:t>populations.</w:t>
      </w:r>
      <w:r>
        <w:rPr>
          <w:spacing w:val="39"/>
          <w:w w:val="125"/>
        </w:rPr>
        <w:t> </w:t>
      </w:r>
      <w:r>
        <w:rPr>
          <w:w w:val="125"/>
        </w:rPr>
        <w:t>Fluent</w:t>
      </w:r>
      <w:r>
        <w:rPr>
          <w:spacing w:val="39"/>
          <w:w w:val="125"/>
        </w:rPr>
        <w:t> </w:t>
      </w:r>
      <w:r>
        <w:rPr>
          <w:w w:val="125"/>
        </w:rPr>
        <w:t>in Spanish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experienced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culturally</w:t>
      </w:r>
      <w:r>
        <w:rPr>
          <w:spacing w:val="40"/>
          <w:w w:val="125"/>
        </w:rPr>
        <w:t> </w:t>
      </w:r>
      <w:r>
        <w:rPr>
          <w:w w:val="125"/>
        </w:rPr>
        <w:t>sensitive</w:t>
      </w:r>
      <w:r>
        <w:rPr>
          <w:spacing w:val="40"/>
          <w:w w:val="125"/>
        </w:rPr>
        <w:t> </w:t>
      </w:r>
      <w:r>
        <w:rPr>
          <w:w w:val="125"/>
        </w:rPr>
        <w:t>communication.</w:t>
      </w:r>
    </w:p>
    <w:p>
      <w:pPr>
        <w:pStyle w:val="BodyText"/>
        <w:spacing w:before="51"/>
      </w:pPr>
    </w:p>
    <w:p>
      <w:pPr>
        <w:spacing w:before="0"/>
        <w:ind w:left="9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094D73"/>
          <w:w w:val="105"/>
          <w:sz w:val="15"/>
        </w:rPr>
        <w:t>P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R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O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F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E</w:t>
      </w:r>
      <w:r>
        <w:rPr>
          <w:rFonts w:ascii="Trebuchet MS"/>
          <w:b/>
          <w:color w:val="094D73"/>
          <w:spacing w:val="-9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S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S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I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O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N</w:t>
      </w:r>
      <w:r>
        <w:rPr>
          <w:rFonts w:ascii="Trebuchet MS"/>
          <w:b/>
          <w:color w:val="094D73"/>
          <w:spacing w:val="-9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A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L</w:t>
      </w:r>
      <w:r>
        <w:rPr>
          <w:rFonts w:ascii="Trebuchet MS"/>
          <w:b/>
          <w:color w:val="094D73"/>
          <w:spacing w:val="62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E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X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P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E</w:t>
      </w:r>
      <w:r>
        <w:rPr>
          <w:rFonts w:ascii="Trebuchet MS"/>
          <w:b/>
          <w:color w:val="094D73"/>
          <w:spacing w:val="-9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R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I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E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N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C</w:t>
      </w:r>
      <w:r>
        <w:rPr>
          <w:rFonts w:ascii="Trebuchet MS"/>
          <w:b/>
          <w:color w:val="094D73"/>
          <w:spacing w:val="-9"/>
          <w:w w:val="105"/>
          <w:sz w:val="15"/>
        </w:rPr>
        <w:t> </w:t>
      </w:r>
      <w:r>
        <w:rPr>
          <w:rFonts w:ascii="Trebuchet MS"/>
          <w:b/>
          <w:color w:val="094D73"/>
          <w:spacing w:val="-10"/>
          <w:w w:val="105"/>
          <w:sz w:val="15"/>
        </w:rPr>
        <w:t>E</w:t>
      </w:r>
    </w:p>
    <w:p>
      <w:pPr>
        <w:pStyle w:val="BodyText"/>
        <w:spacing w:before="128"/>
        <w:ind w:left="95"/>
        <w:rPr>
          <w:rFonts w:ascii="Trebuchet MS" w:hAnsi="Trebuchet MS"/>
        </w:rPr>
      </w:pPr>
      <w:r>
        <w:rPr>
          <w:rFonts w:ascii="Trebuchet MS" w:hAnsi="Trebuchet MS"/>
          <w:w w:val="105"/>
        </w:rPr>
        <w:t>Legal</w:t>
      </w:r>
      <w:r>
        <w:rPr>
          <w:rFonts w:ascii="Trebuchet MS" w:hAnsi="Trebuchet MS"/>
          <w:spacing w:val="14"/>
          <w:w w:val="105"/>
        </w:rPr>
        <w:t> </w:t>
      </w:r>
      <w:r>
        <w:rPr>
          <w:rFonts w:ascii="Trebuchet MS" w:hAnsi="Trebuchet MS"/>
          <w:w w:val="105"/>
        </w:rPr>
        <w:t>Intern</w:t>
      </w:r>
      <w:r>
        <w:rPr>
          <w:rFonts w:ascii="Trebuchet MS" w:hAnsi="Trebuchet MS"/>
          <w:spacing w:val="9"/>
          <w:w w:val="130"/>
        </w:rPr>
        <w:t> </w:t>
      </w:r>
      <w:r>
        <w:rPr>
          <w:rFonts w:ascii="Trebuchet MS" w:hAnsi="Trebuchet MS"/>
          <w:w w:val="130"/>
        </w:rPr>
        <w:t>–</w:t>
      </w:r>
      <w:r>
        <w:rPr>
          <w:rFonts w:ascii="Trebuchet MS" w:hAnsi="Trebuchet MS"/>
          <w:spacing w:val="10"/>
          <w:w w:val="130"/>
        </w:rPr>
        <w:t> </w:t>
      </w:r>
      <w:r>
        <w:rPr>
          <w:rFonts w:ascii="Trebuchet MS" w:hAnsi="Trebuchet MS"/>
          <w:w w:val="105"/>
        </w:rPr>
        <w:t>Immigration</w:t>
      </w:r>
      <w:r>
        <w:rPr>
          <w:rFonts w:ascii="Trebuchet MS" w:hAnsi="Trebuchet MS"/>
          <w:spacing w:val="23"/>
          <w:w w:val="105"/>
        </w:rPr>
        <w:t> </w:t>
      </w:r>
      <w:r>
        <w:rPr>
          <w:rFonts w:ascii="Trebuchet MS" w:hAnsi="Trebuchet MS"/>
          <w:w w:val="105"/>
        </w:rPr>
        <w:t>Services</w:t>
      </w:r>
      <w:r>
        <w:rPr>
          <w:rFonts w:ascii="Trebuchet MS" w:hAnsi="Trebuchet MS"/>
          <w:spacing w:val="23"/>
          <w:w w:val="105"/>
        </w:rPr>
        <w:t> </w:t>
      </w:r>
      <w:r>
        <w:rPr>
          <w:rFonts w:ascii="Trebuchet MS" w:hAnsi="Trebuchet MS"/>
          <w:w w:val="85"/>
        </w:rPr>
        <w:t>|</w:t>
      </w:r>
      <w:r>
        <w:rPr>
          <w:rFonts w:ascii="Trebuchet MS" w:hAnsi="Trebuchet MS"/>
          <w:spacing w:val="23"/>
          <w:w w:val="105"/>
        </w:rPr>
        <w:t> </w:t>
      </w:r>
      <w:r>
        <w:rPr>
          <w:rFonts w:ascii="Trebuchet MS" w:hAnsi="Trebuchet MS"/>
          <w:w w:val="105"/>
        </w:rPr>
        <w:t>May</w:t>
      </w:r>
      <w:r>
        <w:rPr>
          <w:rFonts w:ascii="Trebuchet MS" w:hAnsi="Trebuchet MS"/>
          <w:spacing w:val="15"/>
          <w:w w:val="105"/>
        </w:rPr>
        <w:t> </w:t>
      </w:r>
      <w:r>
        <w:rPr>
          <w:rFonts w:ascii="Trebuchet MS" w:hAnsi="Trebuchet MS"/>
          <w:w w:val="105"/>
        </w:rPr>
        <w:t>2024</w:t>
      </w:r>
      <w:r>
        <w:rPr>
          <w:rFonts w:ascii="Trebuchet MS" w:hAnsi="Trebuchet MS"/>
          <w:spacing w:val="23"/>
          <w:w w:val="105"/>
        </w:rPr>
        <w:t> </w:t>
      </w:r>
      <w:r>
        <w:rPr>
          <w:rFonts w:ascii="Trebuchet MS" w:hAnsi="Trebuchet MS"/>
          <w:w w:val="105"/>
        </w:rPr>
        <w:t>-</w:t>
      </w:r>
      <w:r>
        <w:rPr>
          <w:rFonts w:ascii="Trebuchet MS" w:hAnsi="Trebuchet MS"/>
          <w:spacing w:val="15"/>
          <w:w w:val="105"/>
        </w:rPr>
        <w:t> </w:t>
      </w:r>
      <w:r>
        <w:rPr>
          <w:rFonts w:ascii="Trebuchet MS" w:hAnsi="Trebuchet MS"/>
          <w:w w:val="105"/>
        </w:rPr>
        <w:t>August</w:t>
      </w:r>
      <w:r>
        <w:rPr>
          <w:rFonts w:ascii="Trebuchet MS" w:hAnsi="Trebuchet MS"/>
          <w:spacing w:val="23"/>
          <w:w w:val="105"/>
        </w:rPr>
        <w:t> </w:t>
      </w:r>
      <w:r>
        <w:rPr>
          <w:rFonts w:ascii="Trebuchet MS" w:hAnsi="Trebuchet MS"/>
          <w:spacing w:val="-4"/>
          <w:w w:val="105"/>
        </w:rPr>
        <w:t>2024</w:t>
      </w:r>
    </w:p>
    <w:p>
      <w:pPr>
        <w:pStyle w:val="BodyText"/>
        <w:spacing w:before="43"/>
        <w:ind w:left="95"/>
      </w:pPr>
      <w:r>
        <w:rPr>
          <w:w w:val="130"/>
        </w:rPr>
        <w:t>Casa</w:t>
      </w:r>
      <w:r>
        <w:rPr>
          <w:spacing w:val="11"/>
          <w:w w:val="130"/>
        </w:rPr>
        <w:t> </w:t>
      </w:r>
      <w:r>
        <w:rPr>
          <w:w w:val="130"/>
        </w:rPr>
        <w:t>Legal,</w:t>
      </w:r>
      <w:r>
        <w:rPr>
          <w:spacing w:val="12"/>
          <w:w w:val="130"/>
        </w:rPr>
        <w:t> </w:t>
      </w:r>
      <w:r>
        <w:rPr>
          <w:w w:val="130"/>
        </w:rPr>
        <w:t>San</w:t>
      </w:r>
      <w:r>
        <w:rPr>
          <w:spacing w:val="12"/>
          <w:w w:val="130"/>
        </w:rPr>
        <w:t> </w:t>
      </w:r>
      <w:r>
        <w:rPr>
          <w:w w:val="130"/>
        </w:rPr>
        <w:t>Diego,</w:t>
      </w:r>
      <w:r>
        <w:rPr>
          <w:spacing w:val="12"/>
          <w:w w:val="130"/>
        </w:rPr>
        <w:t> </w:t>
      </w:r>
      <w:r>
        <w:rPr>
          <w:spacing w:val="-5"/>
          <w:w w:val="130"/>
        </w:rPr>
        <w:t>CA</w:t>
      </w:r>
    </w:p>
    <w:p>
      <w:pPr>
        <w:pStyle w:val="BodyText"/>
        <w:spacing w:line="376" w:lineRule="auto" w:before="140"/>
        <w:ind w:left="653" w:right="79"/>
      </w:pPr>
      <w:r>
        <w:rPr>
          <w:w w:val="125"/>
        </w:rPr>
        <w:t>Assisted attorneys with preparing I-589, I-765, and I-821D forms </w:t>
      </w:r>
      <w:r>
        <w:rPr>
          <w:w w:val="130"/>
        </w:rPr>
        <w:t>Translated case narratives and supported client interviews Tracked changes in immigration law for internal updates</w:t>
      </w:r>
    </w:p>
    <w:p>
      <w:pPr>
        <w:pStyle w:val="BodyText"/>
        <w:spacing w:before="33"/>
        <w:ind w:left="95"/>
        <w:rPr>
          <w:rFonts w:ascii="Trebuchet MS"/>
        </w:rPr>
      </w:pPr>
      <w:r>
        <w:rPr>
          <w:rFonts w:ascii="Trebuchet MS"/>
        </w:rPr>
        <w:t>Legal</w:t>
      </w:r>
      <w:r>
        <w:rPr>
          <w:rFonts w:ascii="Trebuchet MS"/>
          <w:spacing w:val="15"/>
        </w:rPr>
        <w:t> </w:t>
      </w:r>
      <w:r>
        <w:rPr>
          <w:rFonts w:ascii="Trebuchet MS"/>
        </w:rPr>
        <w:t>Assistant</w:t>
      </w:r>
      <w:r>
        <w:rPr>
          <w:rFonts w:ascii="Trebuchet MS"/>
          <w:spacing w:val="33"/>
        </w:rPr>
        <w:t> </w:t>
      </w:r>
      <w:r>
        <w:rPr>
          <w:rFonts w:ascii="Trebuchet MS"/>
        </w:rPr>
        <w:t>Intern</w:t>
      </w:r>
      <w:r>
        <w:rPr>
          <w:rFonts w:ascii="Trebuchet MS"/>
          <w:spacing w:val="34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25"/>
        </w:rPr>
        <w:t> </w:t>
      </w:r>
      <w:r>
        <w:rPr>
          <w:rFonts w:ascii="Trebuchet MS"/>
        </w:rPr>
        <w:t>June</w:t>
      </w:r>
      <w:r>
        <w:rPr>
          <w:rFonts w:ascii="Trebuchet MS"/>
          <w:spacing w:val="33"/>
        </w:rPr>
        <w:t> </w:t>
      </w:r>
      <w:r>
        <w:rPr>
          <w:rFonts w:ascii="Trebuchet MS"/>
        </w:rPr>
        <w:t>2023</w:t>
      </w:r>
      <w:r>
        <w:rPr>
          <w:rFonts w:ascii="Trebuchet MS"/>
          <w:spacing w:val="34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23"/>
        </w:rPr>
        <w:t> </w:t>
      </w:r>
      <w:r>
        <w:rPr>
          <w:rFonts w:ascii="Trebuchet MS"/>
        </w:rPr>
        <w:t>April</w:t>
      </w:r>
      <w:r>
        <w:rPr>
          <w:rFonts w:ascii="Trebuchet MS"/>
          <w:spacing w:val="24"/>
        </w:rPr>
        <w:t> </w:t>
      </w:r>
      <w:r>
        <w:rPr>
          <w:rFonts w:ascii="Trebuchet MS"/>
          <w:spacing w:val="-4"/>
        </w:rPr>
        <w:t>2024</w:t>
      </w:r>
    </w:p>
    <w:p>
      <w:pPr>
        <w:pStyle w:val="BodyText"/>
        <w:spacing w:before="44"/>
        <w:ind w:left="95"/>
      </w:pPr>
      <w:r>
        <w:rPr>
          <w:w w:val="130"/>
        </w:rPr>
        <w:t>Immigrant</w:t>
      </w:r>
      <w:r>
        <w:rPr>
          <w:spacing w:val="14"/>
          <w:w w:val="130"/>
        </w:rPr>
        <w:t> </w:t>
      </w:r>
      <w:r>
        <w:rPr>
          <w:w w:val="130"/>
        </w:rPr>
        <w:t>Justice</w:t>
      </w:r>
      <w:r>
        <w:rPr>
          <w:spacing w:val="14"/>
          <w:w w:val="130"/>
        </w:rPr>
        <w:t> </w:t>
      </w:r>
      <w:r>
        <w:rPr>
          <w:w w:val="130"/>
        </w:rPr>
        <w:t>Center,</w:t>
      </w:r>
      <w:r>
        <w:rPr>
          <w:spacing w:val="15"/>
          <w:w w:val="130"/>
        </w:rPr>
        <w:t> </w:t>
      </w:r>
      <w:r>
        <w:rPr>
          <w:w w:val="130"/>
        </w:rPr>
        <w:t>San</w:t>
      </w:r>
      <w:r>
        <w:rPr>
          <w:spacing w:val="14"/>
          <w:w w:val="130"/>
        </w:rPr>
        <w:t> </w:t>
      </w:r>
      <w:r>
        <w:rPr>
          <w:w w:val="130"/>
        </w:rPr>
        <w:t>Diego,</w:t>
      </w:r>
      <w:r>
        <w:rPr>
          <w:spacing w:val="15"/>
          <w:w w:val="130"/>
        </w:rPr>
        <w:t> </w:t>
      </w:r>
      <w:r>
        <w:rPr>
          <w:spacing w:val="-5"/>
          <w:w w:val="130"/>
        </w:rPr>
        <w:t>CA</w:t>
      </w:r>
    </w:p>
    <w:p>
      <w:pPr>
        <w:pStyle w:val="BodyText"/>
        <w:spacing w:line="278" w:lineRule="auto" w:before="140"/>
        <w:ind w:left="653" w:right="79"/>
      </w:pPr>
      <w:r>
        <w:rPr>
          <w:w w:val="130"/>
        </w:rPr>
        <w:t>Managed intake appointments and coordinated attorney </w:t>
      </w:r>
      <w:r>
        <w:rPr>
          <w:spacing w:val="-2"/>
          <w:w w:val="130"/>
        </w:rPr>
        <w:t>meetings</w:t>
      </w:r>
    </w:p>
    <w:p>
      <w:pPr>
        <w:pStyle w:val="BodyText"/>
        <w:spacing w:line="278" w:lineRule="auto" w:before="90"/>
        <w:ind w:left="653"/>
      </w:pPr>
      <w:r>
        <w:rPr>
          <w:w w:val="130"/>
        </w:rPr>
        <w:t>Helped compile supporting evidence for asylum and hardship waiver cases</w:t>
      </w:r>
    </w:p>
    <w:p>
      <w:pPr>
        <w:pStyle w:val="BodyText"/>
        <w:spacing w:before="90"/>
        <w:ind w:left="653"/>
      </w:pPr>
      <w:r>
        <w:rPr>
          <w:w w:val="130"/>
        </w:rPr>
        <w:t>Entered</w:t>
      </w:r>
      <w:r>
        <w:rPr>
          <w:spacing w:val="6"/>
          <w:w w:val="130"/>
        </w:rPr>
        <w:t> </w:t>
      </w:r>
      <w:r>
        <w:rPr>
          <w:w w:val="130"/>
        </w:rPr>
        <w:t>case</w:t>
      </w:r>
      <w:r>
        <w:rPr>
          <w:spacing w:val="6"/>
          <w:w w:val="130"/>
        </w:rPr>
        <w:t> </w:t>
      </w:r>
      <w:r>
        <w:rPr>
          <w:w w:val="130"/>
        </w:rPr>
        <w:t>data</w:t>
      </w:r>
      <w:r>
        <w:rPr>
          <w:spacing w:val="6"/>
          <w:w w:val="130"/>
        </w:rPr>
        <w:t> </w:t>
      </w:r>
      <w:r>
        <w:rPr>
          <w:w w:val="130"/>
        </w:rPr>
        <w:t>into</w:t>
      </w:r>
      <w:r>
        <w:rPr>
          <w:spacing w:val="7"/>
          <w:w w:val="130"/>
        </w:rPr>
        <w:t> </w:t>
      </w:r>
      <w:r>
        <w:rPr>
          <w:w w:val="130"/>
        </w:rPr>
        <w:t>the</w:t>
      </w:r>
      <w:r>
        <w:rPr>
          <w:spacing w:val="6"/>
          <w:w w:val="130"/>
        </w:rPr>
        <w:t> </w:t>
      </w:r>
      <w:r>
        <w:rPr>
          <w:w w:val="130"/>
        </w:rPr>
        <w:t>legal</w:t>
      </w:r>
      <w:r>
        <w:rPr>
          <w:spacing w:val="6"/>
          <w:w w:val="130"/>
        </w:rPr>
        <w:t> </w:t>
      </w:r>
      <w:r>
        <w:rPr>
          <w:w w:val="130"/>
        </w:rPr>
        <w:t>CRM</w:t>
      </w:r>
      <w:r>
        <w:rPr>
          <w:spacing w:val="6"/>
          <w:w w:val="130"/>
        </w:rPr>
        <w:t> </w:t>
      </w:r>
      <w:r>
        <w:rPr>
          <w:spacing w:val="-2"/>
          <w:w w:val="130"/>
        </w:rPr>
        <w:t>system</w:t>
      </w:r>
    </w:p>
    <w:p>
      <w:pPr>
        <w:pStyle w:val="BodyText"/>
        <w:spacing w:before="71"/>
      </w:pPr>
    </w:p>
    <w:p>
      <w:pPr>
        <w:spacing w:before="0"/>
        <w:ind w:left="9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094D73"/>
          <w:w w:val="105"/>
          <w:sz w:val="15"/>
        </w:rPr>
        <w:t>R</w:t>
      </w:r>
      <w:r>
        <w:rPr>
          <w:rFonts w:ascii="Trebuchet MS"/>
          <w:b/>
          <w:color w:val="094D73"/>
          <w:spacing w:val="-11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E</w:t>
      </w:r>
      <w:r>
        <w:rPr>
          <w:rFonts w:ascii="Trebuchet MS"/>
          <w:b/>
          <w:color w:val="094D73"/>
          <w:spacing w:val="-11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F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E</w:t>
      </w:r>
      <w:r>
        <w:rPr>
          <w:rFonts w:ascii="Trebuchet MS"/>
          <w:b/>
          <w:color w:val="094D73"/>
          <w:spacing w:val="-11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R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E</w:t>
      </w:r>
      <w:r>
        <w:rPr>
          <w:rFonts w:ascii="Trebuchet MS"/>
          <w:b/>
          <w:color w:val="094D73"/>
          <w:spacing w:val="-11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N</w:t>
      </w:r>
      <w:r>
        <w:rPr>
          <w:rFonts w:ascii="Trebuchet MS"/>
          <w:b/>
          <w:color w:val="094D73"/>
          <w:spacing w:val="-10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C</w:t>
      </w:r>
      <w:r>
        <w:rPr>
          <w:rFonts w:ascii="Trebuchet MS"/>
          <w:b/>
          <w:color w:val="094D73"/>
          <w:spacing w:val="-11"/>
          <w:w w:val="105"/>
          <w:sz w:val="15"/>
        </w:rPr>
        <w:t> </w:t>
      </w:r>
      <w:r>
        <w:rPr>
          <w:rFonts w:ascii="Trebuchet MS"/>
          <w:b/>
          <w:color w:val="094D73"/>
          <w:w w:val="105"/>
          <w:sz w:val="15"/>
        </w:rPr>
        <w:t>E</w:t>
      </w:r>
      <w:r>
        <w:rPr>
          <w:rFonts w:ascii="Trebuchet MS"/>
          <w:b/>
          <w:color w:val="094D73"/>
          <w:spacing w:val="-10"/>
          <w:w w:val="105"/>
          <w:sz w:val="15"/>
        </w:rPr>
        <w:t> S</w:t>
      </w:r>
    </w:p>
    <w:p>
      <w:pPr>
        <w:spacing w:after="0"/>
        <w:jc w:val="left"/>
        <w:rPr>
          <w:rFonts w:ascii="Trebuchet MS"/>
          <w:b/>
          <w:sz w:val="15"/>
        </w:rPr>
        <w:sectPr>
          <w:type w:val="continuous"/>
          <w:pgSz w:w="11920" w:h="16860"/>
          <w:pgMar w:top="1220" w:bottom="280" w:left="425" w:right="283"/>
          <w:cols w:num="2" w:equalWidth="0">
            <w:col w:w="3360" w:space="862"/>
            <w:col w:w="6990"/>
          </w:cols>
        </w:sectPr>
      </w:pPr>
    </w:p>
    <w:p>
      <w:pPr>
        <w:spacing w:before="159"/>
        <w:ind w:left="9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43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438900">
                                <a:moveTo>
                                  <a:pt x="28575" y="6418834"/>
                                </a:moveTo>
                                <a:lnTo>
                                  <a:pt x="27432" y="6416053"/>
                                </a:lnTo>
                                <a:lnTo>
                                  <a:pt x="22847" y="6411468"/>
                                </a:lnTo>
                                <a:lnTo>
                                  <a:pt x="20066" y="6410312"/>
                                </a:lnTo>
                                <a:lnTo>
                                  <a:pt x="8521" y="6410312"/>
                                </a:lnTo>
                                <a:lnTo>
                                  <a:pt x="5740" y="6411468"/>
                                </a:lnTo>
                                <a:lnTo>
                                  <a:pt x="1155" y="6416053"/>
                                </a:lnTo>
                                <a:lnTo>
                                  <a:pt x="0" y="6418834"/>
                                </a:lnTo>
                                <a:lnTo>
                                  <a:pt x="0" y="6427140"/>
                                </a:lnTo>
                                <a:lnTo>
                                  <a:pt x="0" y="6430378"/>
                                </a:lnTo>
                                <a:lnTo>
                                  <a:pt x="1155" y="6433159"/>
                                </a:lnTo>
                                <a:lnTo>
                                  <a:pt x="5740" y="6437744"/>
                                </a:lnTo>
                                <a:lnTo>
                                  <a:pt x="8521" y="6438887"/>
                                </a:lnTo>
                                <a:lnTo>
                                  <a:pt x="20066" y="6438887"/>
                                </a:lnTo>
                                <a:lnTo>
                                  <a:pt x="22847" y="6437744"/>
                                </a:lnTo>
                                <a:lnTo>
                                  <a:pt x="27432" y="6433159"/>
                                </a:lnTo>
                                <a:lnTo>
                                  <a:pt x="28575" y="6430378"/>
                                </a:lnTo>
                                <a:lnTo>
                                  <a:pt x="28575" y="641883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438900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438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4200524"/>
                            <a:ext cx="19050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847850">
                                <a:moveTo>
                                  <a:pt x="19050" y="1826171"/>
                                </a:moveTo>
                                <a:lnTo>
                                  <a:pt x="18122" y="1823935"/>
                                </a:lnTo>
                                <a:lnTo>
                                  <a:pt x="14401" y="1820214"/>
                                </a:lnTo>
                                <a:lnTo>
                                  <a:pt x="12166" y="1819275"/>
                                </a:lnTo>
                                <a:lnTo>
                                  <a:pt x="6896" y="1819275"/>
                                </a:lnTo>
                                <a:lnTo>
                                  <a:pt x="4660" y="1820214"/>
                                </a:lnTo>
                                <a:lnTo>
                                  <a:pt x="939" y="1823935"/>
                                </a:lnTo>
                                <a:lnTo>
                                  <a:pt x="0" y="1826171"/>
                                </a:lnTo>
                                <a:lnTo>
                                  <a:pt x="0" y="1838325"/>
                                </a:lnTo>
                                <a:lnTo>
                                  <a:pt x="0" y="1840966"/>
                                </a:lnTo>
                                <a:lnTo>
                                  <a:pt x="939" y="1843201"/>
                                </a:lnTo>
                                <a:lnTo>
                                  <a:pt x="4660" y="1846922"/>
                                </a:lnTo>
                                <a:lnTo>
                                  <a:pt x="6896" y="1847850"/>
                                </a:lnTo>
                                <a:lnTo>
                                  <a:pt x="12166" y="1847850"/>
                                </a:lnTo>
                                <a:lnTo>
                                  <a:pt x="14401" y="1846922"/>
                                </a:lnTo>
                                <a:lnTo>
                                  <a:pt x="18122" y="1843201"/>
                                </a:lnTo>
                                <a:lnTo>
                                  <a:pt x="19050" y="1840966"/>
                                </a:lnTo>
                                <a:lnTo>
                                  <a:pt x="19050" y="1826171"/>
                                </a:lnTo>
                                <a:close/>
                              </a:path>
                              <a:path w="19050" h="1847850">
                                <a:moveTo>
                                  <a:pt x="19050" y="1445171"/>
                                </a:moveTo>
                                <a:lnTo>
                                  <a:pt x="18122" y="1442935"/>
                                </a:lnTo>
                                <a:lnTo>
                                  <a:pt x="14401" y="1439214"/>
                                </a:lnTo>
                                <a:lnTo>
                                  <a:pt x="12166" y="1438275"/>
                                </a:lnTo>
                                <a:lnTo>
                                  <a:pt x="6896" y="1438275"/>
                                </a:lnTo>
                                <a:lnTo>
                                  <a:pt x="4660" y="1439214"/>
                                </a:lnTo>
                                <a:lnTo>
                                  <a:pt x="939" y="1442935"/>
                                </a:lnTo>
                                <a:lnTo>
                                  <a:pt x="0" y="1445171"/>
                                </a:lnTo>
                                <a:lnTo>
                                  <a:pt x="0" y="1457325"/>
                                </a:lnTo>
                                <a:lnTo>
                                  <a:pt x="0" y="1459966"/>
                                </a:lnTo>
                                <a:lnTo>
                                  <a:pt x="939" y="1462201"/>
                                </a:lnTo>
                                <a:lnTo>
                                  <a:pt x="4660" y="1465922"/>
                                </a:lnTo>
                                <a:lnTo>
                                  <a:pt x="6896" y="1466850"/>
                                </a:lnTo>
                                <a:lnTo>
                                  <a:pt x="12166" y="1466850"/>
                                </a:lnTo>
                                <a:lnTo>
                                  <a:pt x="14401" y="1465922"/>
                                </a:lnTo>
                                <a:lnTo>
                                  <a:pt x="18122" y="1462201"/>
                                </a:lnTo>
                                <a:lnTo>
                                  <a:pt x="19050" y="1459966"/>
                                </a:lnTo>
                                <a:lnTo>
                                  <a:pt x="19050" y="1445171"/>
                                </a:lnTo>
                                <a:close/>
                              </a:path>
                              <a:path w="19050" h="1847850">
                                <a:moveTo>
                                  <a:pt x="19050" y="1064171"/>
                                </a:moveTo>
                                <a:lnTo>
                                  <a:pt x="18122" y="1061935"/>
                                </a:lnTo>
                                <a:lnTo>
                                  <a:pt x="14401" y="1058214"/>
                                </a:lnTo>
                                <a:lnTo>
                                  <a:pt x="12166" y="1057275"/>
                                </a:lnTo>
                                <a:lnTo>
                                  <a:pt x="6896" y="1057275"/>
                                </a:lnTo>
                                <a:lnTo>
                                  <a:pt x="4660" y="1058214"/>
                                </a:lnTo>
                                <a:lnTo>
                                  <a:pt x="939" y="1061935"/>
                                </a:lnTo>
                                <a:lnTo>
                                  <a:pt x="0" y="1064171"/>
                                </a:lnTo>
                                <a:lnTo>
                                  <a:pt x="0" y="1076325"/>
                                </a:lnTo>
                                <a:lnTo>
                                  <a:pt x="0" y="1078966"/>
                                </a:lnTo>
                                <a:lnTo>
                                  <a:pt x="939" y="1081201"/>
                                </a:lnTo>
                                <a:lnTo>
                                  <a:pt x="4660" y="1084922"/>
                                </a:lnTo>
                                <a:lnTo>
                                  <a:pt x="6896" y="1085850"/>
                                </a:lnTo>
                                <a:lnTo>
                                  <a:pt x="12166" y="1085850"/>
                                </a:lnTo>
                                <a:lnTo>
                                  <a:pt x="14401" y="1084922"/>
                                </a:lnTo>
                                <a:lnTo>
                                  <a:pt x="18122" y="1081201"/>
                                </a:lnTo>
                                <a:lnTo>
                                  <a:pt x="19050" y="1078966"/>
                                </a:lnTo>
                                <a:lnTo>
                                  <a:pt x="19050" y="1064171"/>
                                </a:lnTo>
                                <a:close/>
                              </a:path>
                              <a:path w="19050" h="1847850">
                                <a:moveTo>
                                  <a:pt x="19050" y="445046"/>
                                </a:moveTo>
                                <a:lnTo>
                                  <a:pt x="18122" y="442810"/>
                                </a:lnTo>
                                <a:lnTo>
                                  <a:pt x="14401" y="439089"/>
                                </a:lnTo>
                                <a:lnTo>
                                  <a:pt x="12166" y="438150"/>
                                </a:lnTo>
                                <a:lnTo>
                                  <a:pt x="6896" y="438150"/>
                                </a:lnTo>
                                <a:lnTo>
                                  <a:pt x="4660" y="439089"/>
                                </a:lnTo>
                                <a:lnTo>
                                  <a:pt x="939" y="442810"/>
                                </a:lnTo>
                                <a:lnTo>
                                  <a:pt x="0" y="445046"/>
                                </a:lnTo>
                                <a:lnTo>
                                  <a:pt x="0" y="450316"/>
                                </a:lnTo>
                                <a:lnTo>
                                  <a:pt x="939" y="452551"/>
                                </a:lnTo>
                                <a:lnTo>
                                  <a:pt x="4660" y="456272"/>
                                </a:lnTo>
                                <a:lnTo>
                                  <a:pt x="6896" y="457200"/>
                                </a:lnTo>
                                <a:lnTo>
                                  <a:pt x="12166" y="457200"/>
                                </a:lnTo>
                                <a:lnTo>
                                  <a:pt x="14401" y="456272"/>
                                </a:lnTo>
                                <a:lnTo>
                                  <a:pt x="18122" y="452551"/>
                                </a:lnTo>
                                <a:lnTo>
                                  <a:pt x="19050" y="450316"/>
                                </a:lnTo>
                                <a:lnTo>
                                  <a:pt x="19050" y="447675"/>
                                </a:lnTo>
                                <a:lnTo>
                                  <a:pt x="19050" y="445046"/>
                                </a:lnTo>
                                <a:close/>
                              </a:path>
                              <a:path w="19050" h="1847850">
                                <a:moveTo>
                                  <a:pt x="19050" y="225971"/>
                                </a:moveTo>
                                <a:lnTo>
                                  <a:pt x="18122" y="223735"/>
                                </a:lnTo>
                                <a:lnTo>
                                  <a:pt x="14401" y="220014"/>
                                </a:lnTo>
                                <a:lnTo>
                                  <a:pt x="12166" y="219075"/>
                                </a:lnTo>
                                <a:lnTo>
                                  <a:pt x="6896" y="219075"/>
                                </a:lnTo>
                                <a:lnTo>
                                  <a:pt x="4660" y="220014"/>
                                </a:lnTo>
                                <a:lnTo>
                                  <a:pt x="939" y="223735"/>
                                </a:lnTo>
                                <a:lnTo>
                                  <a:pt x="0" y="225971"/>
                                </a:lnTo>
                                <a:lnTo>
                                  <a:pt x="0" y="231241"/>
                                </a:lnTo>
                                <a:lnTo>
                                  <a:pt x="939" y="233476"/>
                                </a:lnTo>
                                <a:lnTo>
                                  <a:pt x="4660" y="237197"/>
                                </a:lnTo>
                                <a:lnTo>
                                  <a:pt x="6896" y="238125"/>
                                </a:lnTo>
                                <a:lnTo>
                                  <a:pt x="12166" y="238125"/>
                                </a:lnTo>
                                <a:lnTo>
                                  <a:pt x="14401" y="237197"/>
                                </a:lnTo>
                                <a:lnTo>
                                  <a:pt x="18122" y="233476"/>
                                </a:lnTo>
                                <a:lnTo>
                                  <a:pt x="19050" y="231241"/>
                                </a:lnTo>
                                <a:lnTo>
                                  <a:pt x="19050" y="228600"/>
                                </a:lnTo>
                                <a:lnTo>
                                  <a:pt x="19050" y="225971"/>
                                </a:lnTo>
                                <a:close/>
                              </a:path>
                              <a:path w="19050" h="18478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094d73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10140" id="docshape14" coordorigin="705,0" coordsize="11214,10140" path="m750,10108l748,10104,741,10097,737,10095,718,10095,714,10097,707,10104,705,10108,705,10121,705,10127,707,10131,714,10138,718,10140,737,10140,741,10138,748,10131,750,10127,750,10108x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5009;top:6615;width:30;height:2910" id="docshape16" coordorigin="5010,6615" coordsize="30,2910" path="m5040,9491l5039,9487,5033,9481,5029,9480,5021,9480,5017,9481,5011,9487,5010,9491,5010,9510,5010,9514,5011,9518,5017,9524,5021,9525,5029,9525,5033,9524,5039,9518,5040,9514,5040,9491xm5040,8891l5039,8887,5033,8881,5029,8880,5021,8880,5017,8881,5011,8887,5010,8891,5010,8910,5010,8914,5011,8918,5017,8924,5021,8925,5029,8925,5033,8924,5039,8918,5040,8914,5040,8891xm5040,8291l5039,8287,5033,8281,5029,8280,5021,8280,5017,8281,5011,8287,5010,8291,5010,8310,5010,8314,5011,8318,5017,8324,5021,8325,5029,8325,5033,8324,5039,8318,5040,8314,5040,8291xm5040,7316l5039,7312,5033,7306,5029,7305,5021,7305,5017,7306,5011,7312,5010,7316,5010,7324,5011,7328,5017,7334,5021,7335,5029,7335,5033,7334,5039,7328,5040,7324,5040,7320,5040,7316xm5040,6971l5039,6967,5033,6961,5029,6960,5021,6960,5017,6961,5011,6967,5010,6971,5010,6979,5011,6983,5017,6989,5021,6990,5029,6990,5033,6989,5039,6983,5040,6979,5040,6975,5040,6971xm5040,6626l5039,6622,5033,6616,5029,6615,5021,6615,5017,6616,5011,6622,5010,6626,5010,6634,5011,6638,5017,6644,5021,6645,5029,6645,5033,6644,5039,6638,5040,6634,5040,6630,5040,662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rebuchet MS"/>
          <w:b/>
          <w:color w:val="FFFFFF"/>
          <w:w w:val="105"/>
          <w:sz w:val="15"/>
        </w:rPr>
        <w:t>E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D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U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C</w:t>
      </w:r>
      <w:r>
        <w:rPr>
          <w:rFonts w:ascii="Trebuchet MS"/>
          <w:b/>
          <w:color w:val="FFFFFF"/>
          <w:spacing w:val="-11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A</w:t>
      </w:r>
      <w:r>
        <w:rPr>
          <w:rFonts w:ascii="Trebuchet MS"/>
          <w:b/>
          <w:color w:val="FFFFFF"/>
          <w:spacing w:val="-2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T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I</w:t>
      </w:r>
      <w:r>
        <w:rPr>
          <w:rFonts w:ascii="Trebuchet MS"/>
          <w:b/>
          <w:color w:val="FFFFFF"/>
          <w:spacing w:val="-10"/>
          <w:w w:val="105"/>
          <w:sz w:val="15"/>
        </w:rPr>
        <w:t> </w:t>
      </w:r>
      <w:r>
        <w:rPr>
          <w:rFonts w:ascii="Trebuchet MS"/>
          <w:b/>
          <w:color w:val="FFFFFF"/>
          <w:w w:val="105"/>
          <w:sz w:val="15"/>
        </w:rPr>
        <w:t>O</w:t>
      </w:r>
      <w:r>
        <w:rPr>
          <w:rFonts w:ascii="Trebuchet MS"/>
          <w:b/>
          <w:color w:val="FFFFFF"/>
          <w:spacing w:val="-10"/>
          <w:w w:val="105"/>
          <w:sz w:val="15"/>
        </w:rPr>
        <w:t> N</w:t>
      </w:r>
    </w:p>
    <w:p>
      <w:pPr>
        <w:pStyle w:val="BodyText"/>
        <w:spacing w:before="56"/>
        <w:rPr>
          <w:rFonts w:ascii="Trebuchet MS"/>
          <w:b/>
          <w:sz w:val="15"/>
        </w:rPr>
      </w:pPr>
    </w:p>
    <w:p>
      <w:pPr>
        <w:pStyle w:val="Heading1"/>
        <w:spacing w:line="278" w:lineRule="auto"/>
        <w:ind w:left="281" w:right="7163"/>
      </w:pPr>
      <w:r>
        <w:rPr>
          <w:color w:val="FFFFFF"/>
          <w:w w:val="130"/>
        </w:rPr>
        <w:t>Bachelor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Arts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International </w:t>
      </w:r>
      <w:r>
        <w:rPr>
          <w:color w:val="FFFFFF"/>
          <w:spacing w:val="-2"/>
          <w:w w:val="130"/>
        </w:rPr>
        <w:t>Studies</w:t>
      </w:r>
    </w:p>
    <w:p>
      <w:pPr>
        <w:pStyle w:val="BodyText"/>
        <w:spacing w:line="278" w:lineRule="auto"/>
        <w:ind w:left="281" w:right="8143"/>
      </w:pPr>
      <w:r>
        <w:rPr>
          <w:color w:val="FFFFFF"/>
          <w:w w:val="125"/>
        </w:rPr>
        <w:t>San Diego State University May 2023</w:t>
      </w:r>
    </w:p>
    <w:sectPr>
      <w:type w:val="continuous"/>
      <w:pgSz w:w="11920" w:h="16860"/>
      <w:pgMar w:top="122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2026-02-13T15:42:30Z</dcterms:created>
  <dcterms:modified xsi:type="dcterms:W3CDTF">2026-02-13T15:42:30Z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