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36531"/>
          <w:spacing w:val="-30"/>
        </w:rPr>
        <w:t>Shawn</w:t>
      </w:r>
      <w:r>
        <w:rPr>
          <w:color w:val="C36531"/>
          <w:spacing w:val="-28"/>
        </w:rPr>
        <w:t> </w:t>
      </w:r>
      <w:r>
        <w:rPr>
          <w:color w:val="C36531"/>
          <w:spacing w:val="-4"/>
        </w:rPr>
        <w:t>White</w:t>
      </w:r>
    </w:p>
    <w:p>
      <w:pPr>
        <w:spacing w:before="70"/>
        <w:ind w:left="4636" w:right="131" w:firstLine="0"/>
        <w:jc w:val="center"/>
        <w:rPr>
          <w:rFonts w:ascii="Calibri"/>
          <w:sz w:val="15"/>
        </w:rPr>
      </w:pPr>
      <w:r>
        <w:rPr>
          <w:rFonts w:ascii="Calibri"/>
          <w:spacing w:val="-2"/>
          <w:w w:val="125"/>
          <w:sz w:val="15"/>
        </w:rPr>
        <w:t>Used</w:t>
      </w:r>
      <w:r>
        <w:rPr>
          <w:rFonts w:ascii="Calibri"/>
          <w:spacing w:val="-4"/>
          <w:w w:val="125"/>
          <w:sz w:val="15"/>
        </w:rPr>
        <w:t> </w:t>
      </w:r>
      <w:r>
        <w:rPr>
          <w:rFonts w:ascii="Calibri"/>
          <w:spacing w:val="-2"/>
          <w:w w:val="125"/>
          <w:sz w:val="15"/>
        </w:rPr>
        <w:t>Car</w:t>
      </w:r>
      <w:r>
        <w:rPr>
          <w:rFonts w:ascii="Calibri"/>
          <w:spacing w:val="-4"/>
          <w:w w:val="125"/>
          <w:sz w:val="15"/>
        </w:rPr>
        <w:t> </w:t>
      </w:r>
      <w:r>
        <w:rPr>
          <w:rFonts w:ascii="Calibri"/>
          <w:spacing w:val="-2"/>
          <w:w w:val="125"/>
          <w:sz w:val="15"/>
        </w:rPr>
        <w:t>Sales</w:t>
      </w:r>
      <w:r>
        <w:rPr>
          <w:rFonts w:ascii="Calibri"/>
          <w:spacing w:val="-4"/>
          <w:w w:val="125"/>
          <w:sz w:val="15"/>
        </w:rPr>
        <w:t> </w:t>
      </w:r>
      <w:r>
        <w:rPr>
          <w:rFonts w:ascii="Calibri"/>
          <w:spacing w:val="-2"/>
          <w:w w:val="125"/>
          <w:sz w:val="15"/>
        </w:rPr>
        <w:t>Associate</w:t>
      </w:r>
    </w:p>
    <w:p>
      <w:pPr>
        <w:pStyle w:val="BodyText"/>
        <w:spacing w:before="124"/>
        <w:ind w:left="4636" w:right="132"/>
        <w:jc w:val="center"/>
      </w:pPr>
      <w:r>
        <w:rPr>
          <w:w w:val="105"/>
        </w:rPr>
        <w:t>Used</w:t>
      </w:r>
      <w:r>
        <w:rPr>
          <w:spacing w:val="3"/>
          <w:w w:val="105"/>
        </w:rPr>
        <w:t> </w:t>
      </w:r>
      <w:r>
        <w:rPr>
          <w:w w:val="105"/>
        </w:rPr>
        <w:t>Car</w:t>
      </w:r>
      <w:r>
        <w:rPr>
          <w:spacing w:val="-2"/>
          <w:w w:val="105"/>
        </w:rPr>
        <w:t> </w:t>
      </w:r>
      <w:r>
        <w:rPr>
          <w:w w:val="105"/>
        </w:rPr>
        <w:t>Specialist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3"/>
          <w:w w:val="105"/>
        </w:rPr>
        <w:t> </w:t>
      </w:r>
      <w:r>
        <w:rPr>
          <w:w w:val="105"/>
        </w:rPr>
        <w:t>a</w:t>
      </w:r>
      <w:r>
        <w:rPr>
          <w:spacing w:val="3"/>
          <w:w w:val="105"/>
        </w:rPr>
        <w:t> </w:t>
      </w:r>
      <w:r>
        <w:rPr>
          <w:w w:val="105"/>
        </w:rPr>
        <w:t>focus</w:t>
      </w:r>
      <w:r>
        <w:rPr>
          <w:spacing w:val="3"/>
          <w:w w:val="105"/>
        </w:rPr>
        <w:t> </w:t>
      </w:r>
      <w:r>
        <w:rPr>
          <w:w w:val="105"/>
        </w:rPr>
        <w:t>on</w:t>
      </w:r>
      <w:r>
        <w:rPr>
          <w:spacing w:val="4"/>
          <w:w w:val="105"/>
        </w:rPr>
        <w:t> </w:t>
      </w:r>
      <w:r>
        <w:rPr>
          <w:w w:val="105"/>
        </w:rPr>
        <w:t>consultative</w:t>
      </w:r>
      <w:r>
        <w:rPr>
          <w:spacing w:val="3"/>
          <w:w w:val="105"/>
        </w:rPr>
        <w:t> </w:t>
      </w:r>
      <w:r>
        <w:rPr>
          <w:w w:val="105"/>
        </w:rPr>
        <w:t>selling</w:t>
      </w:r>
      <w:r>
        <w:rPr>
          <w:spacing w:val="3"/>
          <w:w w:val="105"/>
        </w:rPr>
        <w:t> </w:t>
      </w:r>
      <w:r>
        <w:rPr>
          <w:w w:val="105"/>
        </w:rPr>
        <w:t>and</w:t>
      </w:r>
      <w:r>
        <w:rPr>
          <w:spacing w:val="3"/>
          <w:w w:val="105"/>
        </w:rPr>
        <w:t> </w:t>
      </w:r>
      <w:r>
        <w:rPr>
          <w:w w:val="105"/>
        </w:rPr>
        <w:t>repeat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business</w:t>
      </w:r>
    </w:p>
    <w:p>
      <w:pPr>
        <w:pStyle w:val="BodyText"/>
        <w:spacing w:line="271" w:lineRule="auto" w:before="129"/>
        <w:ind w:left="4636" w:right="129"/>
        <w:jc w:val="center"/>
      </w:pPr>
      <w:r>
        <w:rPr>
          <w:w w:val="105"/>
        </w:rPr>
        <w:t>Six</w:t>
      </w:r>
      <w:r>
        <w:rPr>
          <w:spacing w:val="-6"/>
          <w:w w:val="105"/>
        </w:rPr>
        <w:t> </w:t>
      </w:r>
      <w:r>
        <w:rPr>
          <w:w w:val="105"/>
        </w:rPr>
        <w:t>years of</w:t>
      </w:r>
      <w:r>
        <w:rPr>
          <w:spacing w:val="-5"/>
          <w:w w:val="105"/>
        </w:rPr>
        <w:t> </w:t>
      </w:r>
      <w:r>
        <w:rPr>
          <w:w w:val="105"/>
        </w:rPr>
        <w:t>experience helping clients find reliable</w:t>
      </w:r>
      <w:r>
        <w:rPr>
          <w:spacing w:val="-6"/>
          <w:w w:val="105"/>
        </w:rPr>
        <w:t> </w:t>
      </w:r>
      <w:r>
        <w:rPr>
          <w:w w:val="105"/>
        </w:rPr>
        <w:t>vehicles</w:t>
      </w:r>
      <w:r>
        <w:rPr>
          <w:spacing w:val="-6"/>
          <w:w w:val="105"/>
        </w:rPr>
        <w:t> </w:t>
      </w:r>
      <w:r>
        <w:rPr>
          <w:w w:val="105"/>
        </w:rPr>
        <w:t>within budget. Skilled in assessing trade-ins, explaining warranties, and managing reconditioning workflows.</w:t>
      </w:r>
    </w:p>
    <w:p>
      <w:pPr>
        <w:pStyle w:val="BodyText"/>
        <w:spacing w:line="271" w:lineRule="auto"/>
        <w:ind w:left="4636" w:right="129"/>
        <w:jc w:val="center"/>
      </w:pPr>
      <w:r>
        <w:rPr>
          <w:w w:val="105"/>
        </w:rPr>
        <w:t>Known for delivering high customer satisfaction scores and consistent sales performance in both franchise and independent dealerships.</w:t>
      </w:r>
    </w:p>
    <w:p>
      <w:pPr>
        <w:pStyle w:val="BodyText"/>
        <w:spacing w:before="1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162637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C3653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C36531"/>
                                <w:spacing w:val="-2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C36531"/>
                                <w:spacing w:val="6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C36531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806129pt;width:356.25pt;height:18pt;mso-position-horizontal-relative:page;mso-position-vertical-relative:paragraph;z-index:-15728640;mso-wrap-distance-left:0;mso-wrap-distance-right:0" type="#_x0000_t202" id="docshape1" filled="true" fillcolor="#c36531" stroked="false"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C36531"/>
                          <w:spacing w:val="-2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color w:val="C36531"/>
                          <w:spacing w:val="6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color w:val="C36531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spacing w:before="106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383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051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4480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33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577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96227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696" id="docshapegroup2" coordorigin="0,0" coordsize="11625,16860">
                <v:rect style="position:absolute;left:0;top:2355;width:4350;height:14505" id="docshape3" filled="true" fillcolor="#c36531" stroked="false">
                  <v:fill type="solid"/>
                </v:rect>
                <v:rect style="position:absolute;left:4350;top:3210;width:7275;height:15" id="docshape4" filled="true" fillcolor="#000000" stroked="false">
                  <v:fill opacity="28783f" type="solid"/>
                </v:rect>
                <v:shape style="position:absolute;left:765;top:4890;width:317;height:317" type="#_x0000_t75" id="docshape5" stroked="false">
                  <v:imagedata r:id="rId5" o:title=""/>
                </v:shape>
                <v:shape style="position:absolute;left:785;top:5430;width:275;height:317" type="#_x0000_t75" id="docshape6" stroked="false">
                  <v:imagedata r:id="rId6" o:title=""/>
                </v:shape>
                <v:shape style="position:absolute;left:765;top:5991;width:317;height:274" type="#_x0000_t75" id="docshape7" stroked="false">
                  <v:imagedata r:id="rId7" o:title=""/>
                </v:shape>
                <v:shape style="position:absolute;left:766;top:6510;width:315;height:317" type="#_x0000_t75" id="docshape8" stroked="false">
                  <v:imagedata r:id="rId8" o:title=""/>
                </v:shape>
                <v:shape style="position:absolute;left:764;top:7965;width:75;height:1380" id="docshape9" coordorigin="765,7965" coordsize="75,1380" path="m840,9302l839,9297,835,9288,833,9284,826,9277,822,9275,813,9271,808,9270,797,9270,792,9271,783,9275,779,9277,772,9284,770,9288,766,9297,765,9302,765,9308,765,9313,766,9318,770,9327,772,9331,779,9338,783,9340,792,9344,797,9345,808,9345,813,9344,822,9340,826,9338,833,9331,835,9327,839,9318,840,9313,840,9302xm840,8972l839,8967,835,8958,833,8954,826,8947,822,8945,813,8941,808,8940,797,8940,792,8941,783,8945,779,8947,772,8954,770,8958,766,8967,765,8972,765,8978,765,8983,766,8988,770,8997,772,9001,779,9008,783,9010,792,9014,797,9015,808,9015,813,9014,822,9010,826,9008,833,9001,835,8997,839,8988,840,8983,840,8972xm840,8657l839,8652,835,8643,833,8639,826,8632,822,8630,813,8626,808,8625,797,8625,792,8626,783,8630,779,8632,772,8639,770,8643,766,8652,765,8657,765,8663,765,8668,766,8673,770,8682,772,8686,779,8693,783,8695,792,8699,797,8700,808,8700,813,8699,822,8695,826,8693,833,8686,835,8682,839,8673,840,8668,840,8657xm840,8327l839,8322,835,8313,833,8309,826,8302,822,8300,813,8296,808,8295,797,8295,792,8296,783,8300,779,8302,772,8309,770,8313,766,8322,765,8327,765,8333,765,8338,766,8343,770,8352,772,8356,779,8363,783,8365,792,8369,797,8370,808,8370,813,8369,822,8365,826,8363,833,8356,835,8352,839,8343,840,8338,840,8327xm840,7997l839,7992,835,7983,833,7979,826,7972,822,7970,813,7966,808,7965,797,7965,792,7966,783,7970,779,7972,772,7979,770,7983,766,7992,765,7997,765,8003,765,8008,766,8013,770,8022,772,8026,779,8033,783,8035,792,8039,797,8040,808,8040,813,8039,822,8035,826,8033,833,8026,835,8022,839,8013,840,8008,840,7997xe" filled="true" fillcolor="#ffffff" stroked="false">
                  <v:path arrowok="t"/>
                  <v:fill type="solid"/>
                </v:shape>
                <v:shape style="position:absolute;left:5174;top:4665;width:75;height:3015" id="docshape10" coordorigin="5175,4665" coordsize="75,3015" path="m5250,7637l5249,7632,5245,7623,5243,7619,5236,7612,5232,7610,5223,7606,5218,7605,5207,7605,5202,7606,5193,7610,5189,7612,5182,7619,5180,7623,5176,7632,5175,7637,5175,7643,5175,7648,5176,7653,5180,7662,5182,7666,5189,7673,5193,7675,5202,7679,5207,7680,5218,7680,5223,7679,5232,7675,5236,7673,5243,7666,5245,7662,5249,7653,5250,7648,5250,7637xm5250,7127l5249,7122,5245,7113,5243,7109,5236,7102,5232,7100,5223,7096,5218,7095,5207,7095,5202,7096,5193,7100,5189,7102,5182,7109,5180,7113,5176,7122,5175,7127,5175,7133,5175,7138,5176,7143,5180,7152,5182,7156,5189,7163,5193,7165,5202,7169,5207,7170,5218,7170,5223,7169,5232,7165,5236,7163,5243,7156,5245,7152,5249,7143,5250,7138,5250,7127xm5250,6617l5249,6612,5245,6603,5243,6599,5236,6592,5232,6590,5223,6586,5218,6585,5207,6585,5202,6586,5193,6590,5189,6592,5182,6599,5180,6603,5176,6612,5175,6617,5175,6623,5175,6628,5176,6633,5180,6642,5182,6646,5189,6653,5193,6655,5202,6659,5207,6660,5218,6660,5223,6659,5232,6655,5236,6653,5243,6646,5245,6642,5249,6633,5250,6628,5250,6617xm5250,5522l5249,5517,5245,5508,5243,5504,5236,5497,5232,5495,5223,5491,5218,5490,5207,5490,5202,5491,5193,5495,5189,5497,5182,5504,5180,5508,5176,5517,5175,5522,5175,5528,5175,5533,5176,5538,5180,5547,5182,5551,5189,5558,5193,5560,5202,5564,5207,5565,5218,5565,5223,5564,5232,5560,5236,5558,5243,5551,5245,5547,5249,5538,5250,5533,5250,5522xm5250,5222l5249,5217,5245,5208,5243,5204,5236,5197,5232,5195,5223,5191,5218,5190,5207,5190,5202,5191,5193,5195,5189,5197,5182,5204,5180,5208,5176,5217,5175,5222,5175,5228,5175,5233,5176,5238,5180,5247,5182,5251,5189,5258,5193,5260,5202,5264,5207,5265,5218,5265,5223,5264,5232,5260,5236,5258,5243,5251,5245,5247,5249,5238,5250,5233,5250,5222xm5250,4697l5249,4692,5245,4683,5243,4679,5236,4672,5232,4670,5223,4666,5218,4665,5207,4665,5202,4666,5193,4670,5189,4672,5182,4679,5180,4683,5176,4692,5175,4697,5175,4703,5175,4708,5176,4713,5180,4722,5182,4726,5189,4733,5193,4735,5202,4739,5207,4740,5218,4740,5223,4739,5232,4735,5236,4733,5243,4726,5245,4722,5249,4713,5250,4708,5250,469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c36531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FFFF"/>
          <w:w w:val="135"/>
        </w:rPr>
        <w:t>P</w:t>
      </w:r>
      <w:r>
        <w:rPr>
          <w:color w:val="FFFFFF"/>
          <w:spacing w:val="-2"/>
          <w:w w:val="135"/>
        </w:rPr>
        <w:t> </w:t>
      </w:r>
      <w:r>
        <w:rPr>
          <w:color w:val="FFFFFF"/>
          <w:w w:val="135"/>
        </w:rPr>
        <w:t>E R</w:t>
      </w:r>
      <w:r>
        <w:rPr>
          <w:color w:val="FFFFFF"/>
          <w:spacing w:val="1"/>
          <w:w w:val="135"/>
        </w:rPr>
        <w:t> </w:t>
      </w:r>
      <w:r>
        <w:rPr>
          <w:color w:val="FFFFFF"/>
          <w:w w:val="135"/>
        </w:rPr>
        <w:t>S O N A</w:t>
      </w:r>
      <w:r>
        <w:rPr>
          <w:color w:val="FFFFFF"/>
          <w:spacing w:val="1"/>
          <w:w w:val="135"/>
        </w:rPr>
        <w:t> </w:t>
      </w:r>
      <w:r>
        <w:rPr>
          <w:color w:val="FFFFFF"/>
          <w:spacing w:val="-12"/>
          <w:w w:val="135"/>
        </w:rPr>
        <w:t>L</w:t>
      </w:r>
    </w:p>
    <w:p>
      <w:pPr>
        <w:spacing w:before="6"/>
        <w:ind w:left="107" w:right="0" w:firstLine="0"/>
        <w:jc w:val="left"/>
        <w:rPr>
          <w:rFonts w:ascii="Calibri"/>
          <w:sz w:val="18"/>
        </w:rPr>
      </w:pPr>
      <w:r>
        <w:rPr>
          <w:rFonts w:ascii="Calibri"/>
          <w:color w:val="FFFFFF"/>
          <w:w w:val="130"/>
          <w:sz w:val="18"/>
        </w:rPr>
        <w:t>I N F</w:t>
      </w:r>
      <w:r>
        <w:rPr>
          <w:rFonts w:ascii="Calibri"/>
          <w:color w:val="FFFFFF"/>
          <w:spacing w:val="-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O R M A</w:t>
      </w:r>
      <w:r>
        <w:rPr>
          <w:rFonts w:ascii="Calibri"/>
          <w:color w:val="FFFFFF"/>
          <w:spacing w:val="-7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T</w:t>
      </w:r>
      <w:r>
        <w:rPr>
          <w:rFonts w:ascii="Calibri"/>
          <w:color w:val="FFFFFF"/>
          <w:spacing w:val="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I O </w:t>
      </w:r>
      <w:r>
        <w:rPr>
          <w:rFonts w:ascii="Calibri"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62"/>
        <w:rPr>
          <w:rFonts w:ascii="Calibri"/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987-</w:t>
      </w:r>
      <w:r>
        <w:rPr>
          <w:color w:val="FFFFFF"/>
          <w:spacing w:val="-4"/>
          <w:sz w:val="18"/>
        </w:rPr>
        <w:t>6543</w:t>
      </w:r>
    </w:p>
    <w:p>
      <w:pPr>
        <w:pStyle w:val="BodyText"/>
        <w:spacing w:before="121"/>
        <w:rPr>
          <w:sz w:val="18"/>
        </w:rPr>
      </w:pPr>
    </w:p>
    <w:p>
      <w:pPr>
        <w:spacing w:line="619" w:lineRule="auto" w:before="1"/>
        <w:ind w:left="944" w:right="0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w w:val="105"/>
            <w:sz w:val="18"/>
          </w:rPr>
          <w:t>shawn.white@email.com</w:t>
        </w:r>
      </w:hyperlink>
      <w:r>
        <w:rPr>
          <w:color w:val="FFFFFF"/>
          <w:spacing w:val="-2"/>
          <w:w w:val="105"/>
          <w:sz w:val="18"/>
        </w:rPr>
        <w:t> LinkedIn</w:t>
      </w: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Charlotte,</w:t>
      </w:r>
      <w:r>
        <w:rPr>
          <w:color w:val="FFFFFF"/>
          <w:spacing w:val="-9"/>
          <w:sz w:val="18"/>
        </w:rPr>
        <w:t> </w:t>
      </w:r>
      <w:r>
        <w:rPr>
          <w:color w:val="FFFFFF"/>
          <w:spacing w:val="-5"/>
          <w:w w:val="110"/>
          <w:sz w:val="18"/>
        </w:rPr>
        <w:t>NC</w:t>
      </w:r>
    </w:p>
    <w:p>
      <w:pPr>
        <w:pStyle w:val="BodyText"/>
        <w:rPr>
          <w:sz w:val="18"/>
        </w:rPr>
      </w:pPr>
    </w:p>
    <w:p>
      <w:pPr>
        <w:pStyle w:val="BodyText"/>
        <w:spacing w:before="151"/>
        <w:rPr>
          <w:sz w:val="18"/>
        </w:rPr>
      </w:pPr>
    </w:p>
    <w:p>
      <w:pPr>
        <w:pStyle w:val="Heading2"/>
      </w:pP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4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22"/>
          <w:w w:val="140"/>
        </w:rPr>
        <w:t>  </w:t>
      </w:r>
      <w:r>
        <w:rPr>
          <w:color w:val="FFFFFF"/>
          <w:w w:val="140"/>
        </w:rPr>
        <w:t>S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4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117"/>
        <w:rPr>
          <w:rFonts w:ascii="Calibri"/>
          <w:sz w:val="18"/>
        </w:rPr>
      </w:pPr>
    </w:p>
    <w:p>
      <w:pPr>
        <w:spacing w:line="369" w:lineRule="auto" w:before="1"/>
        <w:ind w:left="776" w:right="875" w:firstLine="0"/>
        <w:jc w:val="left"/>
        <w:rPr>
          <w:sz w:val="18"/>
        </w:rPr>
      </w:pPr>
      <w:r>
        <w:rPr>
          <w:color w:val="FFFFFF"/>
          <w:w w:val="105"/>
          <w:sz w:val="18"/>
        </w:rPr>
        <w:t>Customer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retention Lead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conversion Trade-in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evaluation</w:t>
      </w:r>
    </w:p>
    <w:p>
      <w:pPr>
        <w:spacing w:line="379" w:lineRule="auto" w:before="9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Used inventory management Warranty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upselling</w:t>
      </w:r>
    </w:p>
    <w:p>
      <w:pPr>
        <w:pStyle w:val="BodyText"/>
        <w:spacing w:before="109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30"/>
        </w:rPr>
        <w:t>June</w:t>
      </w:r>
      <w:r>
        <w:rPr>
          <w:rFonts w:ascii="Calibri"/>
          <w:spacing w:val="-3"/>
          <w:w w:val="130"/>
        </w:rPr>
        <w:t> </w:t>
      </w:r>
      <w:r>
        <w:rPr>
          <w:rFonts w:ascii="Calibri"/>
          <w:w w:val="130"/>
        </w:rPr>
        <w:t>2020</w:t>
      </w:r>
      <w:r>
        <w:rPr>
          <w:rFonts w:ascii="Calibri"/>
          <w:spacing w:val="-3"/>
          <w:w w:val="130"/>
        </w:rPr>
        <w:t> </w:t>
      </w:r>
      <w:r>
        <w:rPr>
          <w:rFonts w:ascii="Calibri"/>
          <w:w w:val="130"/>
        </w:rPr>
        <w:t>-</w:t>
      </w:r>
      <w:r>
        <w:rPr>
          <w:rFonts w:ascii="Calibri"/>
          <w:spacing w:val="-3"/>
          <w:w w:val="130"/>
        </w:rPr>
        <w:t> </w:t>
      </w:r>
      <w:r>
        <w:rPr>
          <w:rFonts w:ascii="Calibri"/>
          <w:spacing w:val="-2"/>
          <w:w w:val="130"/>
        </w:rPr>
        <w:t>Present</w:t>
      </w:r>
    </w:p>
    <w:p>
      <w:pPr>
        <w:pStyle w:val="BodyText"/>
        <w:spacing w:before="92"/>
        <w:ind w:left="107"/>
      </w:pPr>
      <w:r>
        <w:rPr/>
        <w:t>Used</w:t>
      </w:r>
      <w:r>
        <w:rPr>
          <w:spacing w:val="15"/>
        </w:rPr>
        <w:t> </w:t>
      </w:r>
      <w:r>
        <w:rPr/>
        <w:t>Car</w:t>
      </w:r>
      <w:r>
        <w:rPr>
          <w:spacing w:val="9"/>
        </w:rPr>
        <w:t> </w:t>
      </w:r>
      <w:r>
        <w:rPr/>
        <w:t>Sales</w:t>
      </w:r>
      <w:r>
        <w:rPr>
          <w:spacing w:val="8"/>
        </w:rPr>
        <w:t> </w:t>
      </w:r>
      <w:r>
        <w:rPr/>
        <w:t>Associate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Miller</w:t>
      </w:r>
      <w:r>
        <w:rPr>
          <w:spacing w:val="10"/>
        </w:rPr>
        <w:t> </w:t>
      </w:r>
      <w:r>
        <w:rPr/>
        <w:t>Street</w:t>
      </w:r>
      <w:r>
        <w:rPr>
          <w:spacing w:val="7"/>
        </w:rPr>
        <w:t> </w:t>
      </w:r>
      <w:r>
        <w:rPr/>
        <w:t>Auto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Charlotte,</w:t>
      </w:r>
      <w:r>
        <w:rPr>
          <w:spacing w:val="15"/>
        </w:rPr>
        <w:t> </w:t>
      </w:r>
      <w:r>
        <w:rPr>
          <w:spacing w:val="-5"/>
        </w:rPr>
        <w:t>NC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/>
      </w:pPr>
      <w:r>
        <w:rPr>
          <w:w w:val="105"/>
        </w:rPr>
        <w:t>Achieved average monthly</w:t>
      </w:r>
      <w:r>
        <w:rPr>
          <w:spacing w:val="-1"/>
          <w:w w:val="105"/>
        </w:rPr>
        <w:t> </w:t>
      </w:r>
      <w:r>
        <w:rPr>
          <w:w w:val="105"/>
        </w:rPr>
        <w:t>sales of 25 used</w:t>
      </w:r>
      <w:r>
        <w:rPr>
          <w:spacing w:val="-1"/>
          <w:w w:val="105"/>
        </w:rPr>
        <w:t> </w:t>
      </w:r>
      <w:r>
        <w:rPr>
          <w:w w:val="105"/>
        </w:rPr>
        <w:t>vehicles in a low-foot-traffic </w:t>
      </w:r>
      <w:r>
        <w:rPr>
          <w:spacing w:val="-2"/>
          <w:w w:val="105"/>
        </w:rPr>
        <w:t>dealership</w:t>
      </w:r>
    </w:p>
    <w:p>
      <w:pPr>
        <w:pStyle w:val="BodyText"/>
        <w:spacing w:line="386" w:lineRule="auto" w:before="105"/>
        <w:ind w:left="776"/>
      </w:pPr>
      <w:r>
        <w:rPr>
          <w:w w:val="105"/>
        </w:rPr>
        <w:t>Developed a referral</w:t>
      </w:r>
      <w:r>
        <w:rPr>
          <w:spacing w:val="-6"/>
          <w:w w:val="105"/>
        </w:rPr>
        <w:t> </w:t>
      </w:r>
      <w:r>
        <w:rPr>
          <w:w w:val="105"/>
        </w:rPr>
        <w:t>program that increased</w:t>
      </w:r>
      <w:r>
        <w:rPr>
          <w:spacing w:val="-6"/>
          <w:w w:val="105"/>
        </w:rPr>
        <w:t> </w:t>
      </w:r>
      <w:r>
        <w:rPr>
          <w:w w:val="105"/>
        </w:rPr>
        <w:t>walk-in traffic by</w:t>
      </w:r>
      <w:r>
        <w:rPr>
          <w:spacing w:val="-6"/>
          <w:w w:val="105"/>
        </w:rPr>
        <w:t> </w:t>
      </w:r>
      <w:r>
        <w:rPr>
          <w:w w:val="105"/>
        </w:rPr>
        <w:t>20% in one</w:t>
      </w:r>
      <w:r>
        <w:rPr>
          <w:spacing w:val="-6"/>
          <w:w w:val="105"/>
        </w:rPr>
        <w:t> </w:t>
      </w:r>
      <w:r>
        <w:rPr>
          <w:w w:val="105"/>
        </w:rPr>
        <w:t>year Personally managed high-margin inventory to boost profit per sale by 9%</w:t>
      </w:r>
    </w:p>
    <w:p>
      <w:pPr>
        <w:pStyle w:val="BodyText"/>
        <w:spacing w:before="105"/>
        <w:ind w:left="107"/>
        <w:rPr>
          <w:rFonts w:ascii="Calibri"/>
        </w:rPr>
      </w:pPr>
      <w:r>
        <w:rPr>
          <w:rFonts w:ascii="Calibri"/>
          <w:w w:val="120"/>
        </w:rPr>
        <w:t>May</w:t>
      </w:r>
      <w:r>
        <w:rPr>
          <w:rFonts w:ascii="Calibri"/>
          <w:spacing w:val="-6"/>
          <w:w w:val="120"/>
        </w:rPr>
        <w:t> </w:t>
      </w:r>
      <w:r>
        <w:rPr>
          <w:rFonts w:ascii="Calibri"/>
          <w:w w:val="120"/>
        </w:rPr>
        <w:t>2017</w:t>
      </w:r>
      <w:r>
        <w:rPr>
          <w:rFonts w:ascii="Calibri"/>
          <w:spacing w:val="-6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-5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-6"/>
          <w:w w:val="120"/>
        </w:rPr>
        <w:t> </w:t>
      </w:r>
      <w:r>
        <w:rPr>
          <w:rFonts w:ascii="Calibri"/>
          <w:spacing w:val="-4"/>
          <w:w w:val="120"/>
        </w:rPr>
        <w:t>2020</w:t>
      </w:r>
    </w:p>
    <w:p>
      <w:pPr>
        <w:pStyle w:val="BodyText"/>
        <w:spacing w:before="91"/>
        <w:ind w:left="107"/>
      </w:pPr>
      <w:r>
        <w:rPr/>
        <w:t>Sales</w:t>
      </w:r>
      <w:r>
        <w:rPr>
          <w:spacing w:val="18"/>
        </w:rPr>
        <w:t> </w:t>
      </w:r>
      <w:r>
        <w:rPr/>
        <w:t>Consultant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Johnson</w:t>
      </w:r>
      <w:r>
        <w:rPr>
          <w:spacing w:val="11"/>
        </w:rPr>
        <w:t> </w:t>
      </w:r>
      <w:r>
        <w:rPr/>
        <w:t>Auto</w:t>
      </w:r>
      <w:r>
        <w:rPr>
          <w:spacing w:val="19"/>
        </w:rPr>
        <w:t> </w:t>
      </w:r>
      <w:r>
        <w:rPr/>
        <w:t>Center</w:t>
      </w:r>
      <w:r>
        <w:rPr>
          <w:spacing w:val="13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/>
        <w:t>Gastonia,</w:t>
      </w:r>
      <w:r>
        <w:rPr>
          <w:spacing w:val="19"/>
        </w:rPr>
        <w:t> </w:t>
      </w:r>
      <w:r>
        <w:rPr>
          <w:spacing w:val="-5"/>
        </w:rPr>
        <w:t>NC</w:t>
      </w:r>
    </w:p>
    <w:p>
      <w:pPr>
        <w:pStyle w:val="BodyText"/>
        <w:spacing w:before="34"/>
      </w:pPr>
    </w:p>
    <w:p>
      <w:pPr>
        <w:pStyle w:val="BodyText"/>
        <w:spacing w:line="271" w:lineRule="auto"/>
        <w:ind w:left="776"/>
      </w:pPr>
      <w:r>
        <w:rPr>
          <w:w w:val="105"/>
        </w:rPr>
        <w:t>Specialized in</w:t>
      </w:r>
      <w:r>
        <w:rPr>
          <w:spacing w:val="-2"/>
          <w:w w:val="105"/>
        </w:rPr>
        <w:t> </w:t>
      </w:r>
      <w:r>
        <w:rPr>
          <w:w w:val="105"/>
        </w:rPr>
        <w:t>vehicles over</w:t>
      </w:r>
      <w:r>
        <w:rPr>
          <w:spacing w:val="-1"/>
          <w:w w:val="105"/>
        </w:rPr>
        <w:t> </w:t>
      </w:r>
      <w:r>
        <w:rPr>
          <w:w w:val="105"/>
        </w:rPr>
        <w:t>100,000 miles, using</w:t>
      </w:r>
      <w:r>
        <w:rPr>
          <w:spacing w:val="-2"/>
          <w:w w:val="105"/>
        </w:rPr>
        <w:t> </w:t>
      </w:r>
      <w:r>
        <w:rPr>
          <w:w w:val="105"/>
        </w:rPr>
        <w:t>warranty</w:t>
      </w:r>
      <w:r>
        <w:rPr>
          <w:spacing w:val="-2"/>
          <w:w w:val="105"/>
        </w:rPr>
        <w:t> </w:t>
      </w:r>
      <w:r>
        <w:rPr>
          <w:w w:val="105"/>
        </w:rPr>
        <w:t>options to drive customer</w:t>
      </w:r>
      <w:r>
        <w:rPr>
          <w:spacing w:val="-13"/>
          <w:w w:val="105"/>
        </w:rPr>
        <w:t> </w:t>
      </w:r>
      <w:r>
        <w:rPr>
          <w:w w:val="105"/>
        </w:rPr>
        <w:t>confidence</w:t>
      </w:r>
    </w:p>
    <w:p>
      <w:pPr>
        <w:pStyle w:val="BodyText"/>
        <w:spacing w:line="271" w:lineRule="auto" w:before="90"/>
        <w:ind w:left="776" w:right="222"/>
      </w:pPr>
      <w:r>
        <w:rPr>
          <w:w w:val="105"/>
        </w:rPr>
        <w:t>Processed trade-in evaluations and managed online listings, reducing listing-to-sale time by 22%</w:t>
      </w:r>
    </w:p>
    <w:p>
      <w:pPr>
        <w:pStyle w:val="BodyText"/>
        <w:spacing w:before="90"/>
        <w:ind w:left="776"/>
      </w:pPr>
      <w:r>
        <w:rPr>
          <w:w w:val="105"/>
        </w:rPr>
        <w:t>Maintained</w:t>
      </w:r>
      <w:r>
        <w:rPr>
          <w:spacing w:val="4"/>
          <w:w w:val="105"/>
        </w:rPr>
        <w:t> </w:t>
      </w:r>
      <w:r>
        <w:rPr>
          <w:w w:val="105"/>
        </w:rPr>
        <w:t>a</w:t>
      </w:r>
      <w:r>
        <w:rPr>
          <w:spacing w:val="5"/>
          <w:w w:val="105"/>
        </w:rPr>
        <w:t> </w:t>
      </w:r>
      <w:r>
        <w:rPr>
          <w:w w:val="105"/>
        </w:rPr>
        <w:t>4.8-star</w:t>
      </w:r>
      <w:r>
        <w:rPr>
          <w:spacing w:val="-1"/>
          <w:w w:val="105"/>
        </w:rPr>
        <w:t> </w:t>
      </w:r>
      <w:r>
        <w:rPr>
          <w:w w:val="105"/>
        </w:rPr>
        <w:t>customer rating</w:t>
      </w:r>
      <w:r>
        <w:rPr>
          <w:spacing w:val="4"/>
          <w:w w:val="105"/>
        </w:rPr>
        <w:t> </w:t>
      </w:r>
      <w:r>
        <w:rPr>
          <w:w w:val="105"/>
        </w:rPr>
        <w:t>based</w:t>
      </w:r>
      <w:r>
        <w:rPr>
          <w:spacing w:val="5"/>
          <w:w w:val="105"/>
        </w:rPr>
        <w:t> </w:t>
      </w:r>
      <w:r>
        <w:rPr>
          <w:w w:val="105"/>
        </w:rPr>
        <w:t>on</w:t>
      </w:r>
      <w:r>
        <w:rPr>
          <w:spacing w:val="5"/>
          <w:w w:val="105"/>
        </w:rPr>
        <w:t> </w:t>
      </w:r>
      <w:r>
        <w:rPr>
          <w:w w:val="105"/>
        </w:rPr>
        <w:t>over</w:t>
      </w:r>
      <w:r>
        <w:rPr>
          <w:spacing w:val="-1"/>
          <w:w w:val="105"/>
        </w:rPr>
        <w:t> </w:t>
      </w:r>
      <w:r>
        <w:rPr>
          <w:w w:val="105"/>
        </w:rPr>
        <w:t>100</w:t>
      </w:r>
      <w:r>
        <w:rPr>
          <w:spacing w:val="5"/>
          <w:w w:val="105"/>
        </w:rPr>
        <w:t> </w:t>
      </w:r>
      <w:r>
        <w:rPr>
          <w:w w:val="105"/>
        </w:rPr>
        <w:t>Google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BodyText"/>
        <w:spacing w:before="62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2860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C3653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3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C36531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pt;mso-position-horizontal-relative:char;mso-position-vertical-relative:line" type="#_x0000_t202" id="docshape13" filled="true" fillcolor="#c36531" stroked="false">
                <w10:anchorlock/>
                <v:textbox inset="0,0,0,0">
                  <w:txbxContent>
                    <w:p>
                      <w:pPr>
                        <w:spacing w:before="53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C36531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</w:pPr>
    </w:p>
    <w:p>
      <w:pPr>
        <w:pStyle w:val="BodyText"/>
        <w:spacing w:before="1"/>
        <w:ind w:left="107"/>
      </w:pPr>
      <w:r>
        <w:rPr>
          <w:w w:val="110"/>
        </w:rPr>
        <w:t>Associate</w:t>
      </w:r>
      <w:r>
        <w:rPr>
          <w:spacing w:val="-12"/>
          <w:w w:val="110"/>
        </w:rPr>
        <w:t> </w:t>
      </w:r>
      <w:r>
        <w:rPr>
          <w:w w:val="110"/>
        </w:rPr>
        <w:t>Degree</w:t>
      </w:r>
      <w:r>
        <w:rPr>
          <w:spacing w:val="-12"/>
          <w:w w:val="110"/>
        </w:rPr>
        <w:t> </w:t>
      </w:r>
      <w:r>
        <w:rPr>
          <w:w w:val="110"/>
        </w:rPr>
        <w:t>in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Marketing</w:t>
      </w:r>
    </w:p>
    <w:p>
      <w:pPr>
        <w:pStyle w:val="BodyText"/>
        <w:spacing w:before="114"/>
        <w:ind w:left="107"/>
      </w:pPr>
      <w:r>
        <w:rPr/>
        <w:t>Central</w:t>
      </w:r>
      <w:r>
        <w:rPr>
          <w:spacing w:val="15"/>
        </w:rPr>
        <w:t> </w:t>
      </w:r>
      <w:r>
        <w:rPr/>
        <w:t>Piedmont</w:t>
      </w:r>
      <w:r>
        <w:rPr>
          <w:spacing w:val="24"/>
        </w:rPr>
        <w:t> </w:t>
      </w:r>
      <w:r>
        <w:rPr/>
        <w:t>Community</w:t>
      </w:r>
      <w:r>
        <w:rPr>
          <w:spacing w:val="15"/>
        </w:rPr>
        <w:t> </w:t>
      </w:r>
      <w:r>
        <w:rPr/>
        <w:t>College,</w:t>
      </w:r>
      <w:r>
        <w:rPr>
          <w:spacing w:val="24"/>
        </w:rPr>
        <w:t> </w:t>
      </w:r>
      <w:r>
        <w:rPr/>
        <w:t>Charlotte,</w:t>
      </w:r>
      <w:r>
        <w:rPr>
          <w:spacing w:val="25"/>
        </w:rPr>
        <w:t> </w:t>
      </w:r>
      <w:r>
        <w:rPr/>
        <w:t>NC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24"/>
        </w:rPr>
        <w:t> </w:t>
      </w:r>
      <w:r>
        <w:rPr/>
        <w:t>2017</w:t>
      </w:r>
      <w:r>
        <w:rPr>
          <w:spacing w:val="24"/>
        </w:rPr>
        <w:t> </w:t>
      </w:r>
      <w:r>
        <w:rPr>
          <w:spacing w:val="-10"/>
          <w:w w:val="85"/>
        </w:rPr>
        <w:t>|</w:t>
      </w:r>
    </w:p>
    <w:sectPr>
      <w:type w:val="continuous"/>
      <w:pgSz w:w="11920" w:h="16860"/>
      <w:pgMar w:top="720" w:bottom="280" w:left="283" w:right="283"/>
      <w:cols w:num="2" w:equalWidth="0">
        <w:col w:w="3311" w:space="1097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4636" w:right="131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shawn.white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2026-02-15T05:59:41Z</dcterms:created>
  <dcterms:modified xsi:type="dcterms:W3CDTF">2026-02-15T05:59:41Z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