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22"/>
        <w:ind w:left="0" w:firstLine="0"/>
        <w:rPr>
          <w:rFonts w:ascii="Times New Roman"/>
          <w:sz w:val="74"/>
        </w:rPr>
      </w:pPr>
    </w:p>
    <w:p>
      <w:pPr>
        <w:spacing w:before="0"/>
        <w:ind w:left="23" w:right="0" w:firstLine="0"/>
        <w:jc w:val="left"/>
        <w:rPr>
          <w:rFonts w:ascii="Microsoft Sans Serif"/>
          <w:sz w:val="74"/>
        </w:rPr>
      </w:pPr>
      <w:r>
        <w:rPr>
          <w:rFonts w:ascii="Arial"/>
          <w:b/>
          <w:color w:val="FF640D"/>
          <w:sz w:val="74"/>
        </w:rPr>
        <w:t>Logan</w:t>
      </w:r>
      <w:r>
        <w:rPr>
          <w:rFonts w:ascii="Arial"/>
          <w:b/>
          <w:color w:val="FF640D"/>
          <w:spacing w:val="-18"/>
          <w:sz w:val="74"/>
        </w:rPr>
        <w:t> </w:t>
      </w:r>
      <w:r>
        <w:rPr>
          <w:rFonts w:ascii="Microsoft Sans Serif"/>
          <w:color w:val="FF640D"/>
          <w:spacing w:val="-4"/>
          <w:sz w:val="74"/>
        </w:rPr>
        <w:t>Hall</w:t>
      </w:r>
    </w:p>
    <w:p>
      <w:pPr>
        <w:spacing w:before="176"/>
        <w:ind w:left="154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FF640D"/>
          <w:w w:val="90"/>
          <w:sz w:val="29"/>
        </w:rPr>
        <w:t>PPC</w:t>
      </w:r>
      <w:r>
        <w:rPr>
          <w:rFonts w:ascii="Microsoft Sans Serif"/>
          <w:color w:val="FF640D"/>
          <w:spacing w:val="-4"/>
          <w:sz w:val="29"/>
        </w:rPr>
        <w:t> </w:t>
      </w:r>
      <w:r>
        <w:rPr>
          <w:rFonts w:ascii="Microsoft Sans Serif"/>
          <w:color w:val="FF640D"/>
          <w:spacing w:val="-2"/>
          <w:sz w:val="29"/>
        </w:rPr>
        <w:t>Specialist</w:t>
      </w:r>
    </w:p>
    <w:p>
      <w:pPr>
        <w:spacing w:before="175"/>
        <w:ind w:left="154" w:right="0" w:firstLine="0"/>
        <w:jc w:val="left"/>
        <w:rPr>
          <w:sz w:val="13"/>
        </w:rPr>
      </w:pPr>
      <w:r>
        <w:rPr>
          <w:w w:val="110"/>
          <w:sz w:val="13"/>
        </w:rPr>
        <w:t>(000)</w:t>
      </w:r>
      <w:r>
        <w:rPr>
          <w:spacing w:val="42"/>
          <w:w w:val="110"/>
          <w:sz w:val="13"/>
        </w:rPr>
        <w:t> </w:t>
      </w:r>
      <w:r>
        <w:rPr>
          <w:w w:val="110"/>
          <w:sz w:val="13"/>
        </w:rPr>
        <w:t>000-0000</w:t>
      </w:r>
      <w:r>
        <w:rPr>
          <w:spacing w:val="73"/>
          <w:w w:val="110"/>
          <w:sz w:val="13"/>
        </w:rPr>
        <w:t> </w:t>
      </w:r>
      <w:r>
        <w:rPr>
          <w:sz w:val="9"/>
        </w:rPr>
        <w:t>•</w:t>
      </w:r>
      <w:r>
        <w:rPr>
          <w:spacing w:val="74"/>
          <w:w w:val="150"/>
          <w:sz w:val="9"/>
        </w:rPr>
        <w:t> </w:t>
      </w:r>
      <w:r>
        <w:rPr>
          <w:w w:val="110"/>
          <w:sz w:val="13"/>
        </w:rPr>
        <w:t>Austin,</w:t>
      </w:r>
      <w:r>
        <w:rPr>
          <w:spacing w:val="42"/>
          <w:w w:val="110"/>
          <w:sz w:val="13"/>
        </w:rPr>
        <w:t> </w:t>
      </w:r>
      <w:r>
        <w:rPr>
          <w:w w:val="110"/>
          <w:sz w:val="13"/>
        </w:rPr>
        <w:t>TX</w:t>
      </w:r>
      <w:r>
        <w:rPr>
          <w:spacing w:val="74"/>
          <w:w w:val="110"/>
          <w:sz w:val="13"/>
        </w:rPr>
        <w:t> </w:t>
      </w:r>
      <w:r>
        <w:rPr>
          <w:sz w:val="9"/>
        </w:rPr>
        <w:t>•</w:t>
      </w:r>
      <w:r>
        <w:rPr>
          <w:spacing w:val="74"/>
          <w:w w:val="150"/>
          <w:sz w:val="9"/>
        </w:rPr>
        <w:t> </w:t>
      </w:r>
      <w:hyperlink r:id="rId5">
        <w:r>
          <w:rPr>
            <w:spacing w:val="-2"/>
            <w:w w:val="110"/>
            <w:sz w:val="13"/>
          </w:rPr>
          <w:t>email@email.com</w:t>
        </w:r>
      </w:hyperlink>
    </w:p>
    <w:p>
      <w:pPr>
        <w:pStyle w:val="BodyText"/>
        <w:ind w:left="0" w:firstLine="0"/>
      </w:pPr>
    </w:p>
    <w:p>
      <w:pPr>
        <w:pStyle w:val="BodyText"/>
        <w:ind w:left="0" w:firstLine="0"/>
      </w:pPr>
    </w:p>
    <w:p>
      <w:pPr>
        <w:pStyle w:val="BodyText"/>
        <w:spacing w:before="23"/>
        <w:ind w:left="0" w:firstLine="0"/>
      </w:pPr>
    </w:p>
    <w:p>
      <w:pPr>
        <w:pStyle w:val="Heading2"/>
        <w:spacing w:line="254" w:lineRule="auto"/>
      </w:pPr>
      <w:r>
        <w:rPr>
          <w:w w:val="125"/>
        </w:rPr>
        <w:t>Performance-focused</w:t>
      </w:r>
      <w:r>
        <w:rPr>
          <w:spacing w:val="32"/>
          <w:w w:val="125"/>
        </w:rPr>
        <w:t> </w:t>
      </w:r>
      <w:r>
        <w:rPr>
          <w:w w:val="125"/>
        </w:rPr>
        <w:t>PPC</w:t>
      </w:r>
      <w:r>
        <w:rPr>
          <w:spacing w:val="32"/>
          <w:w w:val="125"/>
        </w:rPr>
        <w:t> </w:t>
      </w:r>
      <w:r>
        <w:rPr>
          <w:w w:val="125"/>
        </w:rPr>
        <w:t>Specialist</w:t>
      </w:r>
      <w:r>
        <w:rPr>
          <w:spacing w:val="32"/>
          <w:w w:val="125"/>
        </w:rPr>
        <w:t> </w:t>
      </w:r>
      <w:r>
        <w:rPr>
          <w:w w:val="125"/>
        </w:rPr>
        <w:t>with</w:t>
      </w:r>
      <w:r>
        <w:rPr>
          <w:spacing w:val="32"/>
          <w:w w:val="125"/>
        </w:rPr>
        <w:t> </w:t>
      </w:r>
      <w:r>
        <w:rPr>
          <w:w w:val="125"/>
        </w:rPr>
        <w:t>5</w:t>
      </w:r>
      <w:r>
        <w:rPr>
          <w:spacing w:val="32"/>
          <w:w w:val="125"/>
        </w:rPr>
        <w:t> </w:t>
      </w:r>
      <w:r>
        <w:rPr>
          <w:w w:val="125"/>
        </w:rPr>
        <w:t>years</w:t>
      </w:r>
      <w:r>
        <w:rPr>
          <w:spacing w:val="32"/>
          <w:w w:val="125"/>
        </w:rPr>
        <w:t> </w:t>
      </w:r>
      <w:r>
        <w:rPr>
          <w:w w:val="125"/>
        </w:rPr>
        <w:t>of</w:t>
      </w:r>
      <w:r>
        <w:rPr>
          <w:spacing w:val="32"/>
          <w:w w:val="125"/>
        </w:rPr>
        <w:t> </w:t>
      </w:r>
      <w:r>
        <w:rPr>
          <w:w w:val="125"/>
        </w:rPr>
        <w:t>experience</w:t>
      </w:r>
      <w:r>
        <w:rPr>
          <w:spacing w:val="32"/>
          <w:w w:val="125"/>
        </w:rPr>
        <w:t> </w:t>
      </w:r>
      <w:r>
        <w:rPr>
          <w:w w:val="125"/>
        </w:rPr>
        <w:t>managing</w:t>
      </w:r>
      <w:r>
        <w:rPr>
          <w:spacing w:val="32"/>
          <w:w w:val="125"/>
        </w:rPr>
        <w:t> </w:t>
      </w:r>
      <w:r>
        <w:rPr>
          <w:w w:val="125"/>
        </w:rPr>
        <w:t>paid</w:t>
      </w:r>
      <w:r>
        <w:rPr>
          <w:spacing w:val="32"/>
          <w:w w:val="125"/>
        </w:rPr>
        <w:t> </w:t>
      </w:r>
      <w:r>
        <w:rPr>
          <w:w w:val="125"/>
        </w:rPr>
        <w:t>search</w:t>
      </w:r>
      <w:r>
        <w:rPr>
          <w:spacing w:val="32"/>
          <w:w w:val="125"/>
        </w:rPr>
        <w:t> </w:t>
      </w:r>
      <w:r>
        <w:rPr>
          <w:w w:val="125"/>
        </w:rPr>
        <w:t>campaigns</w:t>
      </w:r>
      <w:r>
        <w:rPr>
          <w:spacing w:val="32"/>
          <w:w w:val="125"/>
        </w:rPr>
        <w:t> </w:t>
      </w:r>
      <w:r>
        <w:rPr>
          <w:w w:val="125"/>
        </w:rPr>
        <w:t>across</w:t>
      </w:r>
      <w:r>
        <w:rPr>
          <w:spacing w:val="32"/>
          <w:w w:val="125"/>
        </w:rPr>
        <w:t> </w:t>
      </w:r>
      <w:r>
        <w:rPr>
          <w:w w:val="125"/>
        </w:rPr>
        <w:t>Google,</w:t>
      </w:r>
      <w:r>
        <w:rPr>
          <w:spacing w:val="32"/>
          <w:w w:val="125"/>
        </w:rPr>
        <w:t> </w:t>
      </w:r>
      <w:r>
        <w:rPr>
          <w:w w:val="125"/>
        </w:rPr>
        <w:t>Bing,</w:t>
      </w:r>
      <w:r>
        <w:rPr>
          <w:spacing w:val="32"/>
          <w:w w:val="125"/>
        </w:rPr>
        <w:t> </w:t>
      </w:r>
      <w:r>
        <w:rPr>
          <w:w w:val="125"/>
        </w:rPr>
        <w:t>and YouTube Ads</w:t>
      </w:r>
    </w:p>
    <w:p>
      <w:pPr>
        <w:pStyle w:val="BodyText"/>
        <w:spacing w:line="254" w:lineRule="auto" w:before="17"/>
        <w:ind w:left="23" w:right="155" w:firstLine="0"/>
      </w:pPr>
      <w:r>
        <w:rPr>
          <w:w w:val="125"/>
        </w:rPr>
        <w:t>Expert in campaign structure, bidding strategies, A/B testing, and budget optimization. Strong understanding of conversion</w:t>
      </w:r>
      <w:r>
        <w:rPr>
          <w:spacing w:val="40"/>
          <w:w w:val="125"/>
        </w:rPr>
        <w:t> </w:t>
      </w:r>
      <w:r>
        <w:rPr>
          <w:w w:val="125"/>
        </w:rPr>
        <w:t>funnels and ad performance metrics.</w:t>
      </w:r>
    </w:p>
    <w:p>
      <w:pPr>
        <w:pStyle w:val="BodyText"/>
        <w:spacing w:before="61"/>
        <w:ind w:left="0" w:firstLine="0"/>
      </w:pPr>
    </w:p>
    <w:p>
      <w:pPr>
        <w:pStyle w:val="Heading1"/>
      </w:pPr>
      <w:r>
        <w:rPr>
          <w:color w:val="FF640D"/>
          <w:sz w:val="31"/>
        </w:rPr>
        <w:t>K</w:t>
      </w:r>
      <w:r>
        <w:rPr>
          <w:color w:val="FF640D"/>
        </w:rPr>
        <w:t>ey</w:t>
      </w:r>
      <w:r>
        <w:rPr>
          <w:color w:val="FF640D"/>
          <w:spacing w:val="4"/>
        </w:rPr>
        <w:t> </w:t>
      </w:r>
      <w:r>
        <w:rPr>
          <w:color w:val="FF640D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0" w:left="850" w:right="992"/>
        </w:sectPr>
      </w:pP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153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5"/>
        </w:rPr>
        <w:t>Google</w:t>
      </w:r>
      <w:r>
        <w:rPr>
          <w:spacing w:val="7"/>
          <w:w w:val="125"/>
          <w:sz w:val="15"/>
        </w:rPr>
        <w:t> </w:t>
      </w:r>
      <w:r>
        <w:rPr>
          <w:spacing w:val="-5"/>
          <w:w w:val="125"/>
          <w:sz w:val="15"/>
        </w:rPr>
        <w:t>Ads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03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Conversion</w:t>
      </w:r>
      <w:r>
        <w:rPr>
          <w:spacing w:val="33"/>
          <w:w w:val="125"/>
          <w:sz w:val="15"/>
        </w:rPr>
        <w:t> </w:t>
      </w:r>
      <w:r>
        <w:rPr>
          <w:spacing w:val="-2"/>
          <w:w w:val="125"/>
          <w:sz w:val="15"/>
        </w:rPr>
        <w:t>tracking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Quality</w:t>
      </w:r>
      <w:r>
        <w:rPr>
          <w:spacing w:val="20"/>
          <w:w w:val="120"/>
          <w:sz w:val="15"/>
        </w:rPr>
        <w:t> </w:t>
      </w:r>
      <w:r>
        <w:rPr>
          <w:w w:val="120"/>
          <w:sz w:val="15"/>
        </w:rPr>
        <w:t>score</w:t>
      </w:r>
      <w:r>
        <w:rPr>
          <w:spacing w:val="21"/>
          <w:w w:val="120"/>
          <w:sz w:val="15"/>
        </w:rPr>
        <w:t> </w:t>
      </w:r>
      <w:r>
        <w:rPr>
          <w:spacing w:val="-2"/>
          <w:w w:val="120"/>
          <w:sz w:val="15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153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30"/>
          <w:sz w:val="15"/>
        </w:rPr>
        <w:t>Bing</w:t>
      </w:r>
      <w:r>
        <w:rPr>
          <w:spacing w:val="18"/>
          <w:w w:val="130"/>
          <w:sz w:val="15"/>
        </w:rPr>
        <w:t> </w:t>
      </w:r>
      <w:r>
        <w:rPr>
          <w:spacing w:val="-5"/>
          <w:w w:val="130"/>
          <w:sz w:val="15"/>
        </w:rPr>
        <w:t>Ads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Ad</w:t>
      </w:r>
      <w:r>
        <w:rPr>
          <w:spacing w:val="3"/>
          <w:w w:val="125"/>
          <w:sz w:val="15"/>
        </w:rPr>
        <w:t> </w:t>
      </w:r>
      <w:r>
        <w:rPr>
          <w:w w:val="125"/>
          <w:sz w:val="15"/>
        </w:rPr>
        <w:t>copy</w:t>
      </w:r>
      <w:r>
        <w:rPr>
          <w:spacing w:val="3"/>
          <w:w w:val="125"/>
          <w:sz w:val="15"/>
        </w:rPr>
        <w:t> </w:t>
      </w:r>
      <w:r>
        <w:rPr>
          <w:spacing w:val="-2"/>
          <w:w w:val="125"/>
          <w:sz w:val="15"/>
        </w:rPr>
        <w:t>testing</w:t>
      </w:r>
    </w:p>
    <w:p>
      <w:pPr>
        <w:pStyle w:val="ListParagraph"/>
        <w:spacing w:after="0" w:line="331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0" w:left="850" w:right="992"/>
          <w:cols w:num="2" w:equalWidth="0">
            <w:col w:w="2734" w:space="670"/>
            <w:col w:w="6674"/>
          </w:cols>
        </w:sectPr>
      </w:pPr>
    </w:p>
    <w:p>
      <w:pPr>
        <w:pStyle w:val="Heading1"/>
        <w:spacing w:before="19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ff640d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3943349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310.49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6448424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507.74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2171699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70.999985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FF640D"/>
          <w:sz w:val="31"/>
        </w:rPr>
        <w:t>P</w:t>
      </w:r>
      <w:r>
        <w:rPr>
          <w:color w:val="FF640D"/>
        </w:rPr>
        <w:t>rofessional</w:t>
      </w:r>
      <w:r>
        <w:rPr>
          <w:color w:val="FF640D"/>
          <w:spacing w:val="41"/>
        </w:rPr>
        <w:t> </w:t>
      </w:r>
      <w:r>
        <w:rPr>
          <w:color w:val="FF640D"/>
          <w:spacing w:val="-2"/>
        </w:rPr>
        <w:t>Experience</w:t>
      </w:r>
    </w:p>
    <w:p>
      <w:pPr>
        <w:pStyle w:val="BodyText"/>
        <w:spacing w:line="276" w:lineRule="auto" w:before="256"/>
        <w:ind w:left="358" w:right="5956" w:firstLine="0"/>
      </w:pPr>
      <w:r>
        <w:rPr>
          <w:w w:val="115"/>
        </w:rPr>
        <w:t>PPC</w:t>
      </w:r>
      <w:r>
        <w:rPr>
          <w:spacing w:val="40"/>
          <w:w w:val="115"/>
        </w:rPr>
        <w:t> </w:t>
      </w:r>
      <w:r>
        <w:rPr>
          <w:w w:val="115"/>
        </w:rPr>
        <w:t>Specialist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AdVista</w:t>
      </w:r>
      <w:r>
        <w:rPr>
          <w:spacing w:val="40"/>
          <w:w w:val="115"/>
        </w:rPr>
        <w:t> </w:t>
      </w:r>
      <w:r>
        <w:rPr>
          <w:w w:val="115"/>
        </w:rPr>
        <w:t>Digital,</w:t>
      </w:r>
      <w:r>
        <w:rPr>
          <w:spacing w:val="40"/>
          <w:w w:val="115"/>
        </w:rPr>
        <w:t> </w:t>
      </w:r>
      <w:r>
        <w:rPr>
          <w:w w:val="115"/>
        </w:rPr>
        <w:t>Austin,</w:t>
      </w:r>
      <w:r>
        <w:rPr>
          <w:spacing w:val="40"/>
          <w:w w:val="115"/>
        </w:rPr>
        <w:t> </w:t>
      </w:r>
      <w:r>
        <w:rPr>
          <w:w w:val="115"/>
        </w:rPr>
        <w:t>TX</w:t>
      </w:r>
      <w:r>
        <w:rPr>
          <w:spacing w:val="40"/>
          <w:w w:val="115"/>
        </w:rPr>
        <w:t> </w:t>
      </w:r>
      <w:r>
        <w:rPr>
          <w:w w:val="115"/>
        </w:rPr>
        <w:t>February 2021 – Present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126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Reduced</w:t>
      </w:r>
      <w:r>
        <w:rPr>
          <w:spacing w:val="24"/>
          <w:w w:val="120"/>
          <w:sz w:val="15"/>
        </w:rPr>
        <w:t> </w:t>
      </w:r>
      <w:r>
        <w:rPr>
          <w:w w:val="120"/>
          <w:sz w:val="15"/>
        </w:rPr>
        <w:t>average</w:t>
      </w:r>
      <w:r>
        <w:rPr>
          <w:spacing w:val="24"/>
          <w:w w:val="120"/>
          <w:sz w:val="15"/>
        </w:rPr>
        <w:t> </w:t>
      </w:r>
      <w:r>
        <w:rPr>
          <w:w w:val="120"/>
          <w:sz w:val="15"/>
        </w:rPr>
        <w:t>CPC</w:t>
      </w:r>
      <w:r>
        <w:rPr>
          <w:spacing w:val="24"/>
          <w:w w:val="120"/>
          <w:sz w:val="15"/>
        </w:rPr>
        <w:t> </w:t>
      </w:r>
      <w:r>
        <w:rPr>
          <w:w w:val="120"/>
          <w:sz w:val="15"/>
        </w:rPr>
        <w:t>by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22%</w:t>
      </w:r>
      <w:r>
        <w:rPr>
          <w:spacing w:val="24"/>
          <w:w w:val="120"/>
          <w:sz w:val="15"/>
        </w:rPr>
        <w:t> </w:t>
      </w:r>
      <w:r>
        <w:rPr>
          <w:w w:val="120"/>
          <w:sz w:val="15"/>
        </w:rPr>
        <w:t>while</w:t>
      </w:r>
      <w:r>
        <w:rPr>
          <w:spacing w:val="24"/>
          <w:w w:val="120"/>
          <w:sz w:val="15"/>
        </w:rPr>
        <w:t> </w:t>
      </w:r>
      <w:r>
        <w:rPr>
          <w:w w:val="120"/>
          <w:sz w:val="15"/>
        </w:rPr>
        <w:t>increasing</w:t>
      </w:r>
      <w:r>
        <w:rPr>
          <w:spacing w:val="24"/>
          <w:w w:val="120"/>
          <w:sz w:val="15"/>
        </w:rPr>
        <w:t> </w:t>
      </w:r>
      <w:r>
        <w:rPr>
          <w:w w:val="120"/>
          <w:sz w:val="15"/>
        </w:rPr>
        <w:t>conversions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by</w:t>
      </w:r>
      <w:r>
        <w:rPr>
          <w:spacing w:val="24"/>
          <w:w w:val="120"/>
          <w:sz w:val="15"/>
        </w:rPr>
        <w:t> </w:t>
      </w:r>
      <w:r>
        <w:rPr>
          <w:w w:val="120"/>
          <w:sz w:val="15"/>
        </w:rPr>
        <w:t>30%</w:t>
      </w:r>
      <w:r>
        <w:rPr>
          <w:spacing w:val="24"/>
          <w:w w:val="120"/>
          <w:sz w:val="15"/>
        </w:rPr>
        <w:t> </w:t>
      </w:r>
      <w:r>
        <w:rPr>
          <w:w w:val="120"/>
          <w:sz w:val="15"/>
        </w:rPr>
        <w:t>for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SaaS</w:t>
      </w:r>
      <w:r>
        <w:rPr>
          <w:spacing w:val="24"/>
          <w:w w:val="120"/>
          <w:sz w:val="15"/>
        </w:rPr>
        <w:t> </w:t>
      </w:r>
      <w:r>
        <w:rPr>
          <w:spacing w:val="-2"/>
          <w:w w:val="120"/>
          <w:sz w:val="15"/>
        </w:rPr>
        <w:t>clients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0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Managed</w:t>
      </w:r>
      <w:r>
        <w:rPr>
          <w:spacing w:val="30"/>
          <w:w w:val="120"/>
          <w:sz w:val="15"/>
        </w:rPr>
        <w:t> </w:t>
      </w:r>
      <w:r>
        <w:rPr>
          <w:w w:val="120"/>
          <w:sz w:val="15"/>
        </w:rPr>
        <w:t>$80,000</w:t>
      </w:r>
      <w:r>
        <w:rPr>
          <w:spacing w:val="30"/>
          <w:w w:val="120"/>
          <w:sz w:val="15"/>
        </w:rPr>
        <w:t> </w:t>
      </w:r>
      <w:r>
        <w:rPr>
          <w:w w:val="120"/>
          <w:sz w:val="15"/>
        </w:rPr>
        <w:t>monthly</w:t>
      </w:r>
      <w:r>
        <w:rPr>
          <w:spacing w:val="31"/>
          <w:w w:val="120"/>
          <w:sz w:val="15"/>
        </w:rPr>
        <w:t> </w:t>
      </w:r>
      <w:r>
        <w:rPr>
          <w:w w:val="120"/>
          <w:sz w:val="15"/>
        </w:rPr>
        <w:t>ad</w:t>
      </w:r>
      <w:r>
        <w:rPr>
          <w:spacing w:val="30"/>
          <w:w w:val="120"/>
          <w:sz w:val="15"/>
        </w:rPr>
        <w:t> </w:t>
      </w:r>
      <w:r>
        <w:rPr>
          <w:w w:val="120"/>
          <w:sz w:val="15"/>
        </w:rPr>
        <w:t>spend</w:t>
      </w:r>
      <w:r>
        <w:rPr>
          <w:spacing w:val="30"/>
          <w:w w:val="120"/>
          <w:sz w:val="15"/>
        </w:rPr>
        <w:t> </w:t>
      </w:r>
      <w:r>
        <w:rPr>
          <w:w w:val="120"/>
          <w:sz w:val="15"/>
        </w:rPr>
        <w:t>across</w:t>
      </w:r>
      <w:r>
        <w:rPr>
          <w:spacing w:val="31"/>
          <w:w w:val="120"/>
          <w:sz w:val="15"/>
        </w:rPr>
        <w:t> </w:t>
      </w:r>
      <w:r>
        <w:rPr>
          <w:w w:val="120"/>
          <w:sz w:val="15"/>
        </w:rPr>
        <w:t>three</w:t>
      </w:r>
      <w:r>
        <w:rPr>
          <w:spacing w:val="30"/>
          <w:w w:val="120"/>
          <w:sz w:val="15"/>
        </w:rPr>
        <w:t> </w:t>
      </w:r>
      <w:r>
        <w:rPr>
          <w:w w:val="120"/>
          <w:sz w:val="15"/>
        </w:rPr>
        <w:t>platforms</w:t>
      </w:r>
      <w:r>
        <w:rPr>
          <w:spacing w:val="30"/>
          <w:w w:val="120"/>
          <w:sz w:val="15"/>
        </w:rPr>
        <w:t> </w:t>
      </w:r>
      <w:r>
        <w:rPr>
          <w:w w:val="120"/>
          <w:sz w:val="15"/>
        </w:rPr>
        <w:t>with</w:t>
      </w:r>
      <w:r>
        <w:rPr>
          <w:spacing w:val="31"/>
          <w:w w:val="120"/>
          <w:sz w:val="15"/>
        </w:rPr>
        <w:t> </w:t>
      </w:r>
      <w:r>
        <w:rPr>
          <w:w w:val="120"/>
          <w:sz w:val="15"/>
        </w:rPr>
        <w:t>ROAS</w:t>
      </w:r>
      <w:r>
        <w:rPr>
          <w:spacing w:val="30"/>
          <w:w w:val="120"/>
          <w:sz w:val="15"/>
        </w:rPr>
        <w:t> </w:t>
      </w:r>
      <w:r>
        <w:rPr>
          <w:w w:val="120"/>
          <w:sz w:val="15"/>
        </w:rPr>
        <w:t>consistently</w:t>
      </w:r>
      <w:r>
        <w:rPr>
          <w:spacing w:val="30"/>
          <w:w w:val="120"/>
          <w:sz w:val="15"/>
        </w:rPr>
        <w:t> </w:t>
      </w:r>
      <w:r>
        <w:rPr>
          <w:w w:val="120"/>
          <w:sz w:val="15"/>
        </w:rPr>
        <w:t>above</w:t>
      </w:r>
      <w:r>
        <w:rPr>
          <w:spacing w:val="31"/>
          <w:w w:val="120"/>
          <w:sz w:val="15"/>
        </w:rPr>
        <w:t> </w:t>
      </w:r>
      <w:r>
        <w:rPr>
          <w:spacing w:val="-4"/>
          <w:w w:val="120"/>
          <w:sz w:val="15"/>
        </w:rPr>
        <w:t>4.0x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18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5"/>
        </w:rPr>
        <w:t>A/B</w:t>
      </w:r>
      <w:r>
        <w:rPr>
          <w:spacing w:val="16"/>
          <w:w w:val="120"/>
          <w:sz w:val="15"/>
        </w:rPr>
        <w:t> </w:t>
      </w:r>
      <w:r>
        <w:rPr>
          <w:w w:val="120"/>
          <w:sz w:val="15"/>
        </w:rPr>
        <w:t>tested</w:t>
      </w:r>
      <w:r>
        <w:rPr>
          <w:spacing w:val="17"/>
          <w:w w:val="120"/>
          <w:sz w:val="15"/>
        </w:rPr>
        <w:t> </w:t>
      </w:r>
      <w:r>
        <w:rPr>
          <w:w w:val="120"/>
          <w:sz w:val="15"/>
        </w:rPr>
        <w:t>over</w:t>
      </w:r>
      <w:r>
        <w:rPr>
          <w:spacing w:val="17"/>
          <w:w w:val="120"/>
          <w:sz w:val="15"/>
        </w:rPr>
        <w:t> </w:t>
      </w:r>
      <w:r>
        <w:rPr>
          <w:w w:val="120"/>
          <w:sz w:val="15"/>
        </w:rPr>
        <w:t>50</w:t>
      </w:r>
      <w:r>
        <w:rPr>
          <w:spacing w:val="17"/>
          <w:w w:val="120"/>
          <w:sz w:val="15"/>
        </w:rPr>
        <w:t> </w:t>
      </w:r>
      <w:r>
        <w:rPr>
          <w:w w:val="120"/>
          <w:sz w:val="15"/>
        </w:rPr>
        <w:t>ad</w:t>
      </w:r>
      <w:r>
        <w:rPr>
          <w:spacing w:val="17"/>
          <w:w w:val="120"/>
          <w:sz w:val="15"/>
        </w:rPr>
        <w:t> </w:t>
      </w:r>
      <w:r>
        <w:rPr>
          <w:w w:val="120"/>
          <w:sz w:val="15"/>
        </w:rPr>
        <w:t>variations</w:t>
      </w:r>
      <w:r>
        <w:rPr>
          <w:spacing w:val="17"/>
          <w:w w:val="120"/>
          <w:sz w:val="15"/>
        </w:rPr>
        <w:t> </w:t>
      </w:r>
      <w:r>
        <w:rPr>
          <w:w w:val="120"/>
          <w:sz w:val="15"/>
        </w:rPr>
        <w:t>to</w:t>
      </w:r>
      <w:r>
        <w:rPr>
          <w:spacing w:val="16"/>
          <w:w w:val="120"/>
          <w:sz w:val="15"/>
        </w:rPr>
        <w:t> </w:t>
      </w:r>
      <w:r>
        <w:rPr>
          <w:w w:val="120"/>
          <w:sz w:val="15"/>
        </w:rPr>
        <w:t>improve</w:t>
      </w:r>
      <w:r>
        <w:rPr>
          <w:spacing w:val="17"/>
          <w:w w:val="120"/>
          <w:sz w:val="15"/>
        </w:rPr>
        <w:t> </w:t>
      </w:r>
      <w:r>
        <w:rPr>
          <w:w w:val="120"/>
          <w:sz w:val="15"/>
        </w:rPr>
        <w:t>quality</w:t>
      </w:r>
      <w:r>
        <w:rPr>
          <w:spacing w:val="17"/>
          <w:w w:val="120"/>
          <w:sz w:val="15"/>
        </w:rPr>
        <w:t> </w:t>
      </w:r>
      <w:r>
        <w:rPr>
          <w:w w:val="120"/>
          <w:sz w:val="15"/>
        </w:rPr>
        <w:t>scores</w:t>
      </w:r>
      <w:r>
        <w:rPr>
          <w:spacing w:val="17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17"/>
          <w:w w:val="120"/>
          <w:sz w:val="15"/>
        </w:rPr>
        <w:t> </w:t>
      </w:r>
      <w:r>
        <w:rPr>
          <w:spacing w:val="-5"/>
          <w:w w:val="120"/>
          <w:sz w:val="15"/>
        </w:rPr>
        <w:t>CTR</w:t>
      </w:r>
    </w:p>
    <w:p>
      <w:pPr>
        <w:pStyle w:val="BodyText"/>
        <w:spacing w:line="254" w:lineRule="auto" w:before="167"/>
        <w:ind w:left="358" w:right="5956" w:firstLine="0"/>
      </w:pPr>
      <w:r>
        <w:rPr>
          <w:w w:val="115"/>
        </w:rPr>
        <w:t>SEM</w:t>
      </w:r>
      <w:r>
        <w:rPr>
          <w:spacing w:val="40"/>
          <w:w w:val="115"/>
        </w:rPr>
        <w:t> </w:t>
      </w:r>
      <w:r>
        <w:rPr>
          <w:w w:val="115"/>
        </w:rPr>
        <w:t>Coordinator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BrightLead</w:t>
      </w:r>
      <w:r>
        <w:rPr>
          <w:spacing w:val="40"/>
          <w:w w:val="115"/>
        </w:rPr>
        <w:t> </w:t>
      </w:r>
      <w:r>
        <w:rPr>
          <w:w w:val="115"/>
        </w:rPr>
        <w:t>Media,</w:t>
      </w:r>
      <w:r>
        <w:rPr>
          <w:spacing w:val="40"/>
          <w:w w:val="115"/>
        </w:rPr>
        <w:t> </w:t>
      </w:r>
      <w:r>
        <w:rPr>
          <w:w w:val="115"/>
        </w:rPr>
        <w:t>Austin,</w:t>
      </w:r>
      <w:r>
        <w:rPr>
          <w:spacing w:val="40"/>
          <w:w w:val="115"/>
        </w:rPr>
        <w:t> </w:t>
      </w:r>
      <w:r>
        <w:rPr>
          <w:w w:val="115"/>
        </w:rPr>
        <w:t>TX</w:t>
      </w:r>
      <w:r>
        <w:rPr>
          <w:spacing w:val="40"/>
          <w:w w:val="115"/>
        </w:rPr>
        <w:t> </w:t>
      </w:r>
      <w:r>
        <w:rPr>
          <w:w w:val="115"/>
        </w:rPr>
        <w:t>July 2019 – January 2021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31" w:lineRule="exact" w:before="139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5"/>
        </w:rPr>
        <w:t>Helped</w:t>
      </w:r>
      <w:r>
        <w:rPr>
          <w:spacing w:val="32"/>
          <w:w w:val="120"/>
          <w:sz w:val="15"/>
        </w:rPr>
        <w:t> </w:t>
      </w:r>
      <w:r>
        <w:rPr>
          <w:w w:val="120"/>
          <w:sz w:val="15"/>
        </w:rPr>
        <w:t>restructure</w:t>
      </w:r>
      <w:r>
        <w:rPr>
          <w:spacing w:val="33"/>
          <w:w w:val="120"/>
          <w:sz w:val="15"/>
        </w:rPr>
        <w:t> </w:t>
      </w:r>
      <w:r>
        <w:rPr>
          <w:w w:val="120"/>
          <w:sz w:val="15"/>
        </w:rPr>
        <w:t>Google</w:t>
      </w:r>
      <w:r>
        <w:rPr>
          <w:spacing w:val="32"/>
          <w:w w:val="120"/>
          <w:sz w:val="15"/>
        </w:rPr>
        <w:t> </w:t>
      </w:r>
      <w:r>
        <w:rPr>
          <w:w w:val="120"/>
          <w:sz w:val="15"/>
        </w:rPr>
        <w:t>Ads</w:t>
      </w:r>
      <w:r>
        <w:rPr>
          <w:spacing w:val="33"/>
          <w:w w:val="120"/>
          <w:sz w:val="15"/>
        </w:rPr>
        <w:t> </w:t>
      </w:r>
      <w:r>
        <w:rPr>
          <w:w w:val="120"/>
          <w:sz w:val="15"/>
        </w:rPr>
        <w:t>accounts,</w:t>
      </w:r>
      <w:r>
        <w:rPr>
          <w:spacing w:val="33"/>
          <w:w w:val="120"/>
          <w:sz w:val="15"/>
        </w:rPr>
        <w:t> </w:t>
      </w:r>
      <w:r>
        <w:rPr>
          <w:w w:val="120"/>
          <w:sz w:val="15"/>
        </w:rPr>
        <w:t>increasing</w:t>
      </w:r>
      <w:r>
        <w:rPr>
          <w:spacing w:val="32"/>
          <w:w w:val="120"/>
          <w:sz w:val="15"/>
        </w:rPr>
        <w:t> </w:t>
      </w:r>
      <w:r>
        <w:rPr>
          <w:w w:val="120"/>
          <w:sz w:val="15"/>
        </w:rPr>
        <w:t>CTR</w:t>
      </w:r>
      <w:r>
        <w:rPr>
          <w:spacing w:val="33"/>
          <w:w w:val="120"/>
          <w:sz w:val="15"/>
        </w:rPr>
        <w:t> </w:t>
      </w:r>
      <w:r>
        <w:rPr>
          <w:w w:val="120"/>
          <w:sz w:val="15"/>
        </w:rPr>
        <w:t>by</w:t>
      </w:r>
      <w:r>
        <w:rPr>
          <w:spacing w:val="33"/>
          <w:w w:val="120"/>
          <w:sz w:val="15"/>
        </w:rPr>
        <w:t> </w:t>
      </w:r>
      <w:r>
        <w:rPr>
          <w:spacing w:val="-5"/>
          <w:w w:val="120"/>
          <w:sz w:val="15"/>
        </w:rPr>
        <w:t>25%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02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Collaborated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with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landing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page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teams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to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improve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conversion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rate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by</w:t>
      </w:r>
      <w:r>
        <w:rPr>
          <w:spacing w:val="25"/>
          <w:w w:val="120"/>
          <w:sz w:val="15"/>
        </w:rPr>
        <w:t> </w:t>
      </w:r>
      <w:r>
        <w:rPr>
          <w:spacing w:val="-5"/>
          <w:w w:val="120"/>
          <w:sz w:val="15"/>
        </w:rPr>
        <w:t>17%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Set</w:t>
      </w:r>
      <w:r>
        <w:rPr>
          <w:spacing w:val="14"/>
          <w:w w:val="125"/>
          <w:sz w:val="15"/>
        </w:rPr>
        <w:t> </w:t>
      </w:r>
      <w:r>
        <w:rPr>
          <w:w w:val="125"/>
          <w:sz w:val="15"/>
        </w:rPr>
        <w:t>up</w:t>
      </w:r>
      <w:r>
        <w:rPr>
          <w:spacing w:val="14"/>
          <w:w w:val="125"/>
          <w:sz w:val="15"/>
        </w:rPr>
        <w:t> </w:t>
      </w:r>
      <w:r>
        <w:rPr>
          <w:w w:val="125"/>
          <w:sz w:val="15"/>
        </w:rPr>
        <w:t>custom</w:t>
      </w:r>
      <w:r>
        <w:rPr>
          <w:spacing w:val="14"/>
          <w:w w:val="125"/>
          <w:sz w:val="15"/>
        </w:rPr>
        <w:t> </w:t>
      </w:r>
      <w:r>
        <w:rPr>
          <w:w w:val="125"/>
          <w:sz w:val="15"/>
        </w:rPr>
        <w:t>dashboards</w:t>
      </w:r>
      <w:r>
        <w:rPr>
          <w:spacing w:val="14"/>
          <w:w w:val="125"/>
          <w:sz w:val="15"/>
        </w:rPr>
        <w:t> </w:t>
      </w:r>
      <w:r>
        <w:rPr>
          <w:w w:val="125"/>
          <w:sz w:val="15"/>
        </w:rPr>
        <w:t>using</w:t>
      </w:r>
      <w:r>
        <w:rPr>
          <w:spacing w:val="14"/>
          <w:w w:val="125"/>
          <w:sz w:val="15"/>
        </w:rPr>
        <w:t> </w:t>
      </w:r>
      <w:r>
        <w:rPr>
          <w:w w:val="125"/>
          <w:sz w:val="15"/>
        </w:rPr>
        <w:t>Google</w:t>
      </w:r>
      <w:r>
        <w:rPr>
          <w:spacing w:val="14"/>
          <w:w w:val="125"/>
          <w:sz w:val="15"/>
        </w:rPr>
        <w:t> </w:t>
      </w:r>
      <w:r>
        <w:rPr>
          <w:w w:val="125"/>
          <w:sz w:val="15"/>
        </w:rPr>
        <w:t>Data</w:t>
      </w:r>
      <w:r>
        <w:rPr>
          <w:spacing w:val="14"/>
          <w:w w:val="125"/>
          <w:sz w:val="15"/>
        </w:rPr>
        <w:t> </w:t>
      </w:r>
      <w:r>
        <w:rPr>
          <w:w w:val="125"/>
          <w:sz w:val="15"/>
        </w:rPr>
        <w:t>Studio</w:t>
      </w:r>
      <w:r>
        <w:rPr>
          <w:spacing w:val="14"/>
          <w:w w:val="125"/>
          <w:sz w:val="15"/>
        </w:rPr>
        <w:t> </w:t>
      </w:r>
      <w:r>
        <w:rPr>
          <w:w w:val="125"/>
          <w:sz w:val="15"/>
        </w:rPr>
        <w:t>for</w:t>
      </w:r>
      <w:r>
        <w:rPr>
          <w:spacing w:val="14"/>
          <w:w w:val="125"/>
          <w:sz w:val="15"/>
        </w:rPr>
        <w:t> </w:t>
      </w:r>
      <w:r>
        <w:rPr>
          <w:w w:val="125"/>
          <w:sz w:val="15"/>
        </w:rPr>
        <w:t>campaign</w:t>
      </w:r>
      <w:r>
        <w:rPr>
          <w:spacing w:val="14"/>
          <w:w w:val="125"/>
          <w:sz w:val="15"/>
        </w:rPr>
        <w:t> </w:t>
      </w:r>
      <w:r>
        <w:rPr>
          <w:spacing w:val="-2"/>
          <w:w w:val="125"/>
          <w:sz w:val="15"/>
        </w:rPr>
        <w:t>tracking</w:t>
      </w:r>
    </w:p>
    <w:p>
      <w:pPr>
        <w:pStyle w:val="Heading1"/>
        <w:spacing w:before="193"/>
      </w:pPr>
      <w:r>
        <w:rPr>
          <w:color w:val="FF640D"/>
          <w:spacing w:val="-2"/>
          <w:sz w:val="31"/>
        </w:rPr>
        <w:t>E</w:t>
      </w:r>
      <w:r>
        <w:rPr>
          <w:color w:val="FF640D"/>
          <w:spacing w:val="-2"/>
        </w:rPr>
        <w:t>ducation</w:t>
      </w:r>
    </w:p>
    <w:p>
      <w:pPr>
        <w:pStyle w:val="BodyText"/>
        <w:spacing w:before="257"/>
        <w:ind w:left="358" w:firstLine="0"/>
      </w:pPr>
      <w:r>
        <w:rPr>
          <w:spacing w:val="2"/>
          <w:w w:val="110"/>
        </w:rPr>
        <w:t>Bachelor</w:t>
      </w:r>
      <w:r>
        <w:rPr>
          <w:spacing w:val="46"/>
          <w:w w:val="110"/>
        </w:rPr>
        <w:t> </w:t>
      </w:r>
      <w:r>
        <w:rPr>
          <w:spacing w:val="2"/>
          <w:w w:val="110"/>
        </w:rPr>
        <w:t>of</w:t>
      </w:r>
      <w:r>
        <w:rPr>
          <w:spacing w:val="47"/>
          <w:w w:val="110"/>
        </w:rPr>
        <w:t> </w:t>
      </w:r>
      <w:r>
        <w:rPr>
          <w:spacing w:val="2"/>
          <w:w w:val="110"/>
        </w:rPr>
        <w:t>Science</w:t>
      </w:r>
      <w:r>
        <w:rPr>
          <w:spacing w:val="47"/>
          <w:w w:val="110"/>
        </w:rPr>
        <w:t> </w:t>
      </w:r>
      <w:r>
        <w:rPr>
          <w:spacing w:val="2"/>
          <w:w w:val="110"/>
        </w:rPr>
        <w:t>in</w:t>
      </w:r>
      <w:r>
        <w:rPr>
          <w:spacing w:val="47"/>
          <w:w w:val="110"/>
        </w:rPr>
        <w:t> </w:t>
      </w:r>
      <w:r>
        <w:rPr>
          <w:spacing w:val="2"/>
          <w:w w:val="110"/>
        </w:rPr>
        <w:t>Business</w:t>
      </w:r>
      <w:r>
        <w:rPr>
          <w:spacing w:val="46"/>
          <w:w w:val="110"/>
        </w:rPr>
        <w:t> </w:t>
      </w:r>
      <w:r>
        <w:rPr>
          <w:spacing w:val="2"/>
          <w:w w:val="110"/>
        </w:rPr>
        <w:t>Administration</w:t>
      </w:r>
      <w:r>
        <w:rPr>
          <w:spacing w:val="72"/>
          <w:w w:val="110"/>
        </w:rPr>
        <w:t> </w:t>
      </w:r>
      <w:r>
        <w:rPr>
          <w:spacing w:val="2"/>
        </w:rPr>
        <w:t>|</w:t>
      </w:r>
      <w:r>
        <w:rPr>
          <w:spacing w:val="71"/>
          <w:w w:val="110"/>
        </w:rPr>
        <w:t> </w:t>
      </w:r>
      <w:r>
        <w:rPr>
          <w:spacing w:val="2"/>
          <w:w w:val="110"/>
        </w:rPr>
        <w:t>Texas</w:t>
      </w:r>
      <w:r>
        <w:rPr>
          <w:spacing w:val="46"/>
          <w:w w:val="110"/>
        </w:rPr>
        <w:t> </w:t>
      </w:r>
      <w:r>
        <w:rPr>
          <w:spacing w:val="2"/>
          <w:w w:val="110"/>
        </w:rPr>
        <w:t>State</w:t>
      </w:r>
      <w:r>
        <w:rPr>
          <w:spacing w:val="47"/>
          <w:w w:val="110"/>
        </w:rPr>
        <w:t> </w:t>
      </w:r>
      <w:r>
        <w:rPr>
          <w:spacing w:val="2"/>
          <w:w w:val="110"/>
        </w:rPr>
        <w:t>University</w:t>
      </w:r>
      <w:r>
        <w:rPr>
          <w:spacing w:val="47"/>
          <w:w w:val="110"/>
        </w:rPr>
        <w:t> </w:t>
      </w:r>
      <w:r>
        <w:rPr>
          <w:spacing w:val="2"/>
        </w:rPr>
        <w:t>|</w:t>
      </w:r>
      <w:r>
        <w:rPr>
          <w:spacing w:val="47"/>
          <w:w w:val="110"/>
        </w:rPr>
        <w:t> </w:t>
      </w:r>
      <w:r>
        <w:rPr>
          <w:spacing w:val="-4"/>
          <w:w w:val="110"/>
        </w:rPr>
        <w:t>2019</w:t>
      </w:r>
    </w:p>
    <w:sectPr>
      <w:type w:val="continuous"/>
      <w:pgSz w:w="11920" w:h="16860"/>
      <w:pgMar w:top="0" w:bottom="0" w:left="850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9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1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3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4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6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8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9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84" w:hanging="296"/>
    </w:pPr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4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3" w:right="94"/>
      <w:outlineLvl w:val="2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1" w:lineRule="exact"/>
      <w:ind w:left="784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2026-02-27T15:46:25Z</dcterms:created>
  <dcterms:modified xsi:type="dcterms:W3CDTF">2026-02-27T15:46:25Z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