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48574"/>
                            <a:ext cx="5067935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56255">
                                <a:moveTo>
                                  <a:pt x="0" y="3056001"/>
                                </a:moveTo>
                                <a:lnTo>
                                  <a:pt x="5067450" y="3056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00312"/>
                            <a:ext cx="5063490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48275">
                                <a:moveTo>
                                  <a:pt x="5063109" y="4229087"/>
                                </a:moveTo>
                                <a:lnTo>
                                  <a:pt x="0" y="4229087"/>
                                </a:lnTo>
                                <a:lnTo>
                                  <a:pt x="0" y="5248262"/>
                                </a:lnTo>
                                <a:lnTo>
                                  <a:pt x="5063109" y="5248262"/>
                                </a:lnTo>
                                <a:lnTo>
                                  <a:pt x="5063109" y="4229087"/>
                                </a:lnTo>
                                <a:close/>
                              </a:path>
                              <a:path w="5063490" h="5248275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3800462"/>
                                </a:lnTo>
                                <a:lnTo>
                                  <a:pt x="5063109" y="38004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524827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474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6263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7905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834278"/>
                            <a:ext cx="3023235" cy="3155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2"/>
                                  <w:sz w:val="16"/>
                                </w:rPr>
                                <w:t>Google</w:t>
                              </w:r>
                              <w:r>
                                <w:rPr>
                                  <w:spacing w:val="2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Analytics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Certification,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sz w:val="16"/>
                                </w:rPr>
                                <w:t>Google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2"/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2023</w:t>
                              </w:r>
                            </w:p>
                            <w:p>
                              <w:pPr>
                                <w:spacing w:before="1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spacing w:val="3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Analyst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Certificate,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LinkedIn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Learning</w:t>
                              </w:r>
                              <w:r>
                                <w:rPr>
                                  <w:spacing w:val="4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4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sz w:val="16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20077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0757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0"/>
                                  <w:sz w:val="28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119778"/>
                            <a:ext cx="4003040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Created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lifetime value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(LTV)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models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guided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customer acquisition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strategy, resulting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32%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high-retention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segments</w:t>
                              </w:r>
                            </w:p>
                            <w:p>
                              <w:pPr>
                                <w:spacing w:line="271" w:lineRule="auto"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Automated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monthly performance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reports,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freeing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100+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hours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quarter</w:t>
                              </w:r>
                            </w:p>
                            <w:p>
                              <w:pPr>
                                <w:spacing w:line="271" w:lineRule="auto" w:before="8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Worked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CRM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digital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standardize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tracking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practices</w:t>
                              </w:r>
                              <w:r>
                                <w:rPr>
                                  <w:spacing w:val="3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channels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07603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718151"/>
                            <a:ext cx="3175000" cy="300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spacing w:val="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4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8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Horizon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Digital,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spacing w:val="4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NY</w:t>
                              </w:r>
                            </w:p>
                            <w:p>
                              <w:pPr>
                                <w:spacing w:before="38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0"/>
                                  <w:sz w:val="18"/>
                                </w:rPr>
                                <w:t>July</w:t>
                              </w:r>
                              <w:r>
                                <w:rPr>
                                  <w:spacing w:val="-7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2013</w:t>
                              </w:r>
                              <w:r>
                                <w:rPr>
                                  <w:spacing w:val="-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6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0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-1"/>
                                  <w:w w:val="11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10"/>
                                  <w:sz w:val="18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567203"/>
                            <a:ext cx="4057015" cy="9156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1" w:lineRule="auto" w:before="7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Built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company’s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first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centralized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analytics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dashboard,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campaign reporting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accuracy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cutting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weekly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reporting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70%</w:t>
                              </w:r>
                            </w:p>
                            <w:p>
                              <w:pPr>
                                <w:spacing w:line="271" w:lineRule="auto" w:before="10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multi-touch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attribution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model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informed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$8M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reallocated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ad spend,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ROAS</w:t>
                              </w:r>
                              <w:r>
                                <w:rPr>
                                  <w:spacing w:val="3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 29%</w:t>
                              </w:r>
                            </w:p>
                            <w:p>
                              <w:pPr>
                                <w:spacing w:line="271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analysts,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SQL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training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program,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 turnaround time for data requests by 45%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234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175101"/>
                            <a:ext cx="3626485" cy="291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Director of Marketing Analytics </w:t>
                              </w:r>
                              <w:r>
                                <w:rPr>
                                  <w:w w:val="85"/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w w:val="10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EchoPoint Media, New York, NY July 2017 </w:t>
                              </w:r>
                              <w:r>
                                <w:rPr>
                                  <w:w w:val="130"/>
                                  <w:sz w:val="18"/>
                                </w:rPr>
                                <w:t>–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June 2025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24124"/>
                            <a:ext cx="5244465" cy="428625"/>
                          </a:xfrm>
                          <a:prstGeom prst="rect">
                            <a:avLst/>
                          </a:prstGeom>
                          <a:solidFill>
                            <a:srgbClr val="075700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8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4"/>
                                  <w:w w:val="120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50"/>
                                  <w:w w:val="125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25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24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0"/>
                                <w:ind w:left="3" w:right="12" w:firstLine="0"/>
                                <w:jc w:val="center"/>
                                <w:rPr>
                                  <w:rFonts w:ascii="Calibri"/>
                                  <w:sz w:val="7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0"/>
                                  <w:w w:val="130"/>
                                  <w:sz w:val="74"/>
                                </w:rPr>
                                <w:t>Logan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5"/>
                                  <w:w w:val="13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6"/>
                                  <w:w w:val="130"/>
                                  <w:sz w:val="74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17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Director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22"/>
                                </w:rPr>
                                <w:t>Marketing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22"/>
                                </w:rPr>
                                <w:t>Analytics</w:t>
                              </w:r>
                            </w:p>
                            <w:p>
                              <w:pPr>
                                <w:spacing w:line="271" w:lineRule="auto" w:before="166"/>
                                <w:ind w:left="873" w:right="94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Director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Analytics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11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transforming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raw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data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strategic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insights.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building dashboards, attribution models, and forecasting tools that guide executive decision-making. Proven success aligning analytical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efforts with business goals to drive measurable ROI.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9568" id="docshapegroup1" coordorigin="0,0" coordsize="11919,16858">
                <v:rect style="position:absolute;left:3938;top:12045;width:7981;height:4813" id="docshape2" filled="true" fillcolor="#07570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shape style="position:absolute;left:3944;top:3780;width:7974;height:8265" id="docshape4" coordorigin="3945,3780" coordsize="7974,8265" path="m11918,10440l3945,10440,3945,12045,11918,12045,11918,10440xm11918,4650l3945,4650,3945,9765,11918,9765,11918,4650xm11918,3780l3945,3780,3945,3975,11918,3975,11918,3780xe" filled="true" fillcolor="#075700" stroked="false">
                  <v:path arrowok="t"/>
                  <v:fill opacity="32899f" type="solid"/>
                </v:shape>
                <v:shape style="position:absolute;left:3657;top:4641;width:288;height:418" type="#_x0000_t75" id="docshape5" stroked="false">
                  <v:imagedata r:id="rId5" o:title=""/>
                </v:shape>
                <v:shape style="position:absolute;left:3657;top:10435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069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0762;width:4761;height:497" type="#_x0000_t202" id="docshape8" filled="false" stroked="false">
                  <v:textbox inset="0,0,0,0">
                    <w:txbxContent>
                      <w:p>
                        <w:pPr>
                          <w:spacing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2"/>
                            <w:sz w:val="16"/>
                          </w:rPr>
                          <w:t>Google</w:t>
                        </w:r>
                        <w:r>
                          <w:rPr>
                            <w:spacing w:val="26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Analytics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Certification,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sz w:val="16"/>
                          </w:rPr>
                          <w:t>Google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2"/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2023</w:t>
                        </w:r>
                      </w:p>
                      <w:p>
                        <w:pPr>
                          <w:spacing w:before="1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Marketing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Data</w:t>
                        </w:r>
                        <w:r>
                          <w:rPr>
                            <w:spacing w:val="37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Analyst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Certificate,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LinkedIn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Learning</w:t>
                        </w:r>
                        <w:r>
                          <w:rPr>
                            <w:spacing w:val="48"/>
                            <w:sz w:val="16"/>
                          </w:rPr>
                          <w:t> </w:t>
                        </w:r>
                        <w:r>
                          <w:rPr>
                            <w:w w:val="85"/>
                            <w:sz w:val="16"/>
                          </w:rPr>
                          <w:t>|</w:t>
                        </w:r>
                        <w:r>
                          <w:rPr>
                            <w:spacing w:val="49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sz w:val="16"/>
                          </w:rPr>
                          <w:t>2021</w:t>
                        </w:r>
                      </w:p>
                    </w:txbxContent>
                  </v:textbox>
                  <w10:wrap type="none"/>
                </v:shape>
                <v:shape style="position:absolute;left:3660;top:9765;width:8259;height:675" type="#_x0000_t202" id="docshape9" filled="true" fillcolor="#075700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0"/>
                            <w:sz w:val="28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062;width:6304;height:1442" type="#_x0000_t202" id="docshape10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Created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lifetime value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(LTV)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models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guided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customer acquisition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strategy, resulting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32%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high-retention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segments</w:t>
                        </w:r>
                      </w:p>
                      <w:p>
                        <w:pPr>
                          <w:spacing w:line="271" w:lineRule="auto"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Automated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monthly performance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reports,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freeing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100+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hours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quarter</w:t>
                        </w:r>
                      </w:p>
                      <w:p>
                        <w:pPr>
                          <w:spacing w:line="271" w:lineRule="auto" w:before="8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Worked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CRM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digital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standardize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tracking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practices</w:t>
                        </w:r>
                        <w:r>
                          <w:rPr>
                            <w:spacing w:val="3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channels</w:t>
                        </w:r>
                      </w:p>
                    </w:txbxContent>
                  </v:textbox>
                  <w10:wrap type="none"/>
                </v:shape>
                <v:shape style="position:absolute;left:4817;top:7993;width:131;height:1389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430;width:5000;height:474" type="#_x0000_t202" id="docshape12" filled="false" stroked="false">
                  <v:textbox inset="0,0,0,0">
                    <w:txbxContent>
                      <w:p>
                        <w:pPr>
                          <w:spacing w:before="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Senior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Marketing</w:t>
                        </w:r>
                        <w:r>
                          <w:rPr>
                            <w:spacing w:val="3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Analyst</w:t>
                        </w:r>
                        <w:r>
                          <w:rPr>
                            <w:spacing w:val="48"/>
                            <w:sz w:val="18"/>
                          </w:rPr>
                          <w:t>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8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Horizon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Digital,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New</w:t>
                        </w:r>
                        <w:r>
                          <w:rPr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York,</w:t>
                        </w:r>
                        <w:r>
                          <w:rPr>
                            <w:spacing w:val="40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NY</w:t>
                        </w:r>
                      </w:p>
                      <w:p>
                        <w:pPr>
                          <w:spacing w:before="38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0"/>
                            <w:sz w:val="18"/>
                          </w:rPr>
                          <w:t>July</w:t>
                        </w:r>
                        <w:r>
                          <w:rPr>
                            <w:spacing w:val="-7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2013</w:t>
                        </w:r>
                        <w:r>
                          <w:rPr>
                            <w:spacing w:val="-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–</w:t>
                        </w:r>
                        <w:r>
                          <w:rPr>
                            <w:spacing w:val="-6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w w:val="110"/>
                            <w:sz w:val="18"/>
                          </w:rPr>
                          <w:t>June</w:t>
                        </w:r>
                        <w:r>
                          <w:rPr>
                            <w:spacing w:val="-1"/>
                            <w:w w:val="110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10"/>
                            <w:sz w:val="18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5114;top:5617;width:6389;height:1442" type="#_x0000_t202" id="docshape13" filled="false" stroked="false">
                  <v:textbox inset="0,0,0,0">
                    <w:txbxContent>
                      <w:p>
                        <w:pPr>
                          <w:spacing w:line="271" w:lineRule="auto" w:before="7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Built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company’s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first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centralized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analytics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dashboard,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campaign reporting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accuracy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cutting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weekly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reporting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70%</w:t>
                        </w:r>
                      </w:p>
                      <w:p>
                        <w:pPr>
                          <w:spacing w:line="271" w:lineRule="auto" w:before="10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multi-touch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attribution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model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informed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$8M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reallocated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ad spend,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ROAS</w:t>
                        </w:r>
                        <w:r>
                          <w:rPr>
                            <w:spacing w:val="3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 29%</w:t>
                        </w:r>
                      </w:p>
                      <w:p>
                        <w:pPr>
                          <w:spacing w:line="271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analysts,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SQL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training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program,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3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 turnaround time for data requests by 45%</w:t>
                        </w:r>
                      </w:p>
                    </w:txbxContent>
                  </v:textbox>
                  <w10:wrap type="none"/>
                </v:shape>
                <v:shape style="position:absolute;left:4817;top:55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00;width:5711;height:459" type="#_x0000_t202" id="docshape15" filled="false" stroked="false">
                  <v:textbox inset="0,0,0,0">
                    <w:txbxContent>
                      <w:p>
                        <w:pPr>
                          <w:spacing w:line="266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Director of Marketing Analytics </w:t>
                        </w:r>
                        <w:r>
                          <w:rPr>
                            <w:w w:val="85"/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w w:val="10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EchoPoint Media, New York, NY July 2017 </w:t>
                        </w:r>
                        <w:r>
                          <w:rPr>
                            <w:w w:val="130"/>
                            <w:sz w:val="18"/>
                          </w:rPr>
                          <w:t>– </w:t>
                        </w:r>
                        <w:r>
                          <w:rPr>
                            <w:w w:val="105"/>
                            <w:sz w:val="18"/>
                          </w:rPr>
                          <w:t>June 2025</w:t>
                        </w:r>
                      </w:p>
                    </w:txbxContent>
                  </v:textbox>
                  <w10:wrap type="none"/>
                </v:shape>
                <v:shape style="position:absolute;left:3660;top:3975;width:8259;height:675" type="#_x0000_t202" id="docshape16" filled="true" fillcolor="#075700" stroked="false">
                  <v:textbox inset="0,0,0,0">
                    <w:txbxContent>
                      <w:p>
                        <w:pPr>
                          <w:spacing w:before="168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4"/>
                            <w:w w:val="120"/>
                            <w:sz w:val="28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50"/>
                            <w:w w:val="125"/>
                            <w:sz w:val="2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25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75" type="#_x0000_t202" id="docshape17" filled="false" stroked="false">
                  <v:textbox inset="0,0,0,0">
                    <w:txbxContent>
                      <w:p>
                        <w:pPr>
                          <w:spacing w:before="840"/>
                          <w:ind w:left="3" w:right="12" w:firstLine="0"/>
                          <w:jc w:val="center"/>
                          <w:rPr>
                            <w:rFonts w:ascii="Calibri"/>
                            <w:sz w:val="7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10"/>
                            <w:w w:val="130"/>
                            <w:sz w:val="74"/>
                          </w:rPr>
                          <w:t>Logan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5"/>
                            <w:w w:val="130"/>
                            <w:sz w:val="74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6"/>
                            <w:w w:val="130"/>
                            <w:sz w:val="74"/>
                          </w:rPr>
                          <w:t>Hall</w:t>
                        </w:r>
                      </w:p>
                      <w:p>
                        <w:pPr>
                          <w:spacing w:before="117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Director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of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22"/>
                          </w:rPr>
                          <w:t>Marketing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22"/>
                          </w:rPr>
                          <w:t>Analytics</w:t>
                        </w:r>
                      </w:p>
                      <w:p>
                        <w:pPr>
                          <w:spacing w:line="271" w:lineRule="auto" w:before="166"/>
                          <w:ind w:left="873" w:right="94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Director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Analytics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11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transforming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raw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data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strategic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insights.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building dashboards, attribution models, and forecasting tools that guide executive decision-making. Proven success aligning analytical</w:t>
                        </w:r>
                        <w:r>
                          <w:rPr>
                            <w:color w:val="FFFFFF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efforts with business goals to drive measurable ROI.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0"/>
        <w:rPr>
          <w:rFonts w:ascii="Times New Roman"/>
          <w:sz w:val="20"/>
        </w:rPr>
      </w:pPr>
    </w:p>
    <w:p>
      <w:pPr>
        <w:pStyle w:val="Heading1"/>
        <w:spacing w:before="1"/>
      </w:pPr>
      <w:r>
        <w:rPr>
          <w:smallCaps/>
          <w:color w:val="075700"/>
          <w:w w:val="120"/>
        </w:rPr>
        <w:t>Personal</w:t>
      </w:r>
      <w:r>
        <w:rPr>
          <w:smallCaps/>
          <w:color w:val="075700"/>
          <w:spacing w:val="75"/>
          <w:w w:val="120"/>
        </w:rPr>
        <w:t> </w:t>
      </w:r>
      <w:r>
        <w:rPr>
          <w:smallCaps/>
          <w:color w:val="075700"/>
          <w:spacing w:val="-2"/>
          <w:w w:val="120"/>
        </w:rPr>
        <w:t>Information</w:t>
      </w:r>
    </w:p>
    <w:p>
      <w:pPr>
        <w:pStyle w:val="BodyText"/>
        <w:spacing w:before="70"/>
        <w:rPr>
          <w:rFonts w:ascii="Calibri"/>
          <w:b/>
          <w:sz w:val="20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5"/>
        </w:rPr>
        <w:drawing>
          <wp:inline distT="0" distB="0" distL="0" distR="0">
            <wp:extent cx="165348" cy="16192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91"/>
      </w:pPr>
    </w:p>
    <w:p>
      <w:pPr>
        <w:pStyle w:val="BodyText"/>
        <w:tabs>
          <w:tab w:pos="795" w:val="left" w:leader="none"/>
        </w:tabs>
        <w:spacing w:line="516" w:lineRule="auto"/>
        <w:ind w:left="272" w:right="7193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logan.hall@email.com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795" w:val="left" w:leader="none"/>
        </w:tabs>
        <w:spacing w:before="86"/>
        <w:ind w:left="271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New</w:t>
      </w:r>
      <w:r>
        <w:rPr>
          <w:color w:val="424242"/>
          <w:spacing w:val="15"/>
        </w:rPr>
        <w:t> </w:t>
      </w:r>
      <w:r>
        <w:rPr>
          <w:color w:val="424242"/>
        </w:rPr>
        <w:t>York,</w:t>
      </w:r>
      <w:r>
        <w:rPr>
          <w:color w:val="424242"/>
          <w:spacing w:val="35"/>
        </w:rPr>
        <w:t> </w:t>
      </w:r>
      <w:r>
        <w:rPr>
          <w:color w:val="424242"/>
          <w:spacing w:val="-5"/>
        </w:rPr>
        <w:t>NY</w:t>
      </w:r>
    </w:p>
    <w:p>
      <w:pPr>
        <w:pStyle w:val="BodyText"/>
        <w:spacing w:before="94"/>
      </w:pPr>
    </w:p>
    <w:p>
      <w:pPr>
        <w:pStyle w:val="Heading1"/>
      </w:pPr>
      <w:r>
        <w:rPr>
          <w:smallCaps/>
          <w:color w:val="075700"/>
          <w:spacing w:val="-2"/>
          <w:w w:val="120"/>
        </w:rPr>
        <w:t>Education</w:t>
      </w:r>
    </w:p>
    <w:p>
      <w:pPr>
        <w:pStyle w:val="BodyText"/>
        <w:spacing w:before="82"/>
        <w:rPr>
          <w:rFonts w:ascii="Calibri"/>
          <w:b/>
          <w:sz w:val="20"/>
        </w:rPr>
      </w:pPr>
    </w:p>
    <w:p>
      <w:pPr>
        <w:pStyle w:val="BodyText"/>
        <w:spacing w:line="268" w:lineRule="auto"/>
        <w:ind w:left="274" w:right="6846"/>
      </w:pPr>
      <w:r>
        <w:rPr/>
        <w:t>Bachelor of Science (B.S.) in Statistics and Marketing </w:t>
      </w:r>
      <w:r>
        <w:rPr>
          <w:w w:val="85"/>
        </w:rPr>
        <w:t>| </w:t>
      </w:r>
      <w:r>
        <w:rPr/>
        <w:t>2013 New York University </w:t>
      </w:r>
      <w:r>
        <w:rPr>
          <w:w w:val="85"/>
        </w:rPr>
        <w:t>| </w:t>
      </w:r>
      <w:r>
        <w:rPr/>
        <w:t>New York, </w:t>
      </w:r>
      <w:r>
        <w:rPr>
          <w:spacing w:val="-6"/>
        </w:rPr>
        <w:t>NY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logan.hall@email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2026-02-12T16:54:16Z</dcterms:created>
  <dcterms:modified xsi:type="dcterms:W3CDTF">2026-02-12T16:54:16Z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