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4139" w:right="200" w:firstLine="0"/>
        <w:jc w:val="center"/>
        <w:rPr>
          <w:rFonts w:ascii="Microsoft Sans Serif"/>
          <w:sz w:val="70"/>
        </w:rPr>
      </w:pPr>
      <w:r>
        <w:rPr>
          <w:b/>
          <w:color w:val="FFFFFF"/>
          <w:sz w:val="70"/>
        </w:rPr>
        <w:t>Jesse</w:t>
      </w:r>
      <w:r>
        <w:rPr>
          <w:b/>
          <w:color w:val="FFFFFF"/>
          <w:spacing w:val="58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Martin</w:t>
      </w:r>
    </w:p>
    <w:p>
      <w:pPr>
        <w:spacing w:before="70"/>
        <w:ind w:left="4139" w:right="189" w:firstLine="0"/>
        <w:jc w:val="center"/>
        <w:rPr>
          <w:b/>
          <w:sz w:val="15"/>
        </w:rPr>
      </w:pPr>
      <w:r>
        <w:rPr>
          <w:b/>
          <w:color w:val="FFFFFF"/>
          <w:sz w:val="15"/>
        </w:rPr>
        <w:t>Workers'</w:t>
      </w:r>
      <w:r>
        <w:rPr>
          <w:b/>
          <w:color w:val="FFFFFF"/>
          <w:spacing w:val="9"/>
          <w:sz w:val="15"/>
        </w:rPr>
        <w:t> </w:t>
      </w:r>
      <w:r>
        <w:rPr>
          <w:b/>
          <w:color w:val="FFFFFF"/>
          <w:sz w:val="15"/>
        </w:rPr>
        <w:t>Compensation</w:t>
      </w:r>
      <w:r>
        <w:rPr>
          <w:b/>
          <w:color w:val="FFFFFF"/>
          <w:spacing w:val="9"/>
          <w:sz w:val="15"/>
        </w:rPr>
        <w:t> </w:t>
      </w:r>
      <w:r>
        <w:rPr>
          <w:b/>
          <w:color w:val="FFFFFF"/>
          <w:sz w:val="15"/>
        </w:rPr>
        <w:t>Legal</w:t>
      </w:r>
      <w:r>
        <w:rPr>
          <w:b/>
          <w:color w:val="FFFFFF"/>
          <w:spacing w:val="9"/>
          <w:sz w:val="15"/>
        </w:rPr>
        <w:t> </w:t>
      </w:r>
      <w:r>
        <w:rPr>
          <w:b/>
          <w:color w:val="FFFFFF"/>
          <w:spacing w:val="-2"/>
          <w:sz w:val="15"/>
        </w:rPr>
        <w:t>Assistant</w:t>
      </w:r>
    </w:p>
    <w:p>
      <w:pPr>
        <w:pStyle w:val="Heading1"/>
        <w:spacing w:line="261" w:lineRule="auto"/>
      </w:pPr>
      <w:r>
        <w:rPr>
          <w:color w:val="FFFFFF"/>
          <w:w w:val="105"/>
        </w:rPr>
        <w:t>Workers' Compensation Legal Assistant experienced in filing claims and managing hearing schedules</w:t>
      </w:r>
    </w:p>
    <w:p>
      <w:pPr>
        <w:pStyle w:val="BodyText"/>
        <w:spacing w:line="268" w:lineRule="auto" w:before="119"/>
        <w:ind w:left="4273" w:right="134"/>
        <w:jc w:val="center"/>
      </w:pPr>
      <w:r>
        <w:rPr>
          <w:color w:val="FFFFFF"/>
          <w:w w:val="105"/>
        </w:rPr>
        <w:t>Reliable Legal Assistant with 6 years of experience supporting attorneys handling employer defense and claimant-side cases. Skilled in managing medical documentation, filing with labor boards, and coordinating hearings.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before="107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4"/>
        </w:rPr>
        <w:t>Personal</w:t>
      </w:r>
      <w:r>
        <w:rPr>
          <w:rFonts w:ascii="Microsoft Sans Serif"/>
          <w:smallCaps/>
          <w:color w:val="134E5C"/>
        </w:rPr>
        <w:t> </w:t>
      </w:r>
      <w:r>
        <w:rPr>
          <w:rFonts w:ascii="Microsoft Sans Serif"/>
          <w:smallCaps/>
          <w:color w:val="134E5C"/>
          <w:spacing w:val="-2"/>
        </w:rPr>
        <w:t>information</w:t>
      </w:r>
    </w:p>
    <w:p>
      <w:pPr>
        <w:pStyle w:val="BodyText"/>
        <w:spacing w:before="74"/>
        <w:rPr>
          <w:rFonts w:ascii="Microsoft Sans Serif"/>
          <w:sz w:val="15"/>
        </w:rPr>
      </w:pPr>
    </w:p>
    <w:p>
      <w:pPr>
        <w:pStyle w:val="BodyText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96"/>
      </w:pPr>
    </w:p>
    <w:p>
      <w:pPr>
        <w:pStyle w:val="BodyText"/>
        <w:spacing w:line="583" w:lineRule="auto"/>
        <w:ind w:left="826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hyperlink r:id="rId6">
        <w:r>
          <w:rPr>
            <w:spacing w:val="-2"/>
            <w:w w:val="105"/>
          </w:rPr>
          <w:t>www.example.com/portfolio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</w:t>
      </w:r>
    </w:p>
    <w:p>
      <w:pPr>
        <w:pStyle w:val="BodyText"/>
        <w:spacing w:before="9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8"/>
        </w:rPr>
        <w:t>Key</w:t>
      </w:r>
      <w:r>
        <w:rPr>
          <w:rFonts w:ascii="Microsoft Sans Serif"/>
          <w:smallCaps/>
          <w:color w:val="134E5C"/>
          <w:spacing w:val="-1"/>
        </w:rPr>
        <w:t> </w:t>
      </w:r>
      <w:r>
        <w:rPr>
          <w:rFonts w:ascii="Microsoft Sans Serif"/>
          <w:smallCaps/>
          <w:color w:val="134E5C"/>
          <w:spacing w:val="-2"/>
        </w:rPr>
        <w:t>skills</w:t>
      </w:r>
    </w:p>
    <w:p>
      <w:pPr>
        <w:pStyle w:val="BodyText"/>
        <w:spacing w:before="43"/>
        <w:rPr>
          <w:rFonts w:ascii="Microsoft Sans Serif"/>
          <w:sz w:val="15"/>
        </w:rPr>
      </w:pPr>
    </w:p>
    <w:p>
      <w:pPr>
        <w:pStyle w:val="BodyText"/>
        <w:spacing w:line="381" w:lineRule="auto"/>
        <w:ind w:left="659" w:right="166"/>
      </w:pPr>
      <w:r>
        <w:rPr>
          <w:w w:val="105"/>
        </w:rPr>
        <w:t>Workers'</w:t>
      </w:r>
      <w:r>
        <w:rPr>
          <w:spacing w:val="-14"/>
          <w:w w:val="105"/>
        </w:rPr>
        <w:t> </w:t>
      </w:r>
      <w:r>
        <w:rPr>
          <w:w w:val="105"/>
        </w:rPr>
        <w:t>compensation</w:t>
      </w:r>
      <w:r>
        <w:rPr>
          <w:spacing w:val="-13"/>
          <w:w w:val="105"/>
        </w:rPr>
        <w:t> </w:t>
      </w:r>
      <w:r>
        <w:rPr>
          <w:w w:val="105"/>
        </w:rPr>
        <w:t>claims Labor board submissions Client intake</w:t>
      </w:r>
    </w:p>
    <w:p>
      <w:pPr>
        <w:pStyle w:val="BodyText"/>
        <w:spacing w:line="195" w:lineRule="exact"/>
        <w:ind w:left="659"/>
      </w:pPr>
      <w:r>
        <w:rPr>
          <w:w w:val="105"/>
        </w:rPr>
        <w:t>Hearing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preparation</w:t>
      </w:r>
    </w:p>
    <w:p>
      <w:pPr>
        <w:pStyle w:val="BodyText"/>
        <w:spacing w:before="123"/>
        <w:ind w:left="659"/>
      </w:pPr>
      <w:r>
        <w:rPr>
          <w:w w:val="105"/>
        </w:rPr>
        <w:t>Discovery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responses</w:t>
      </w:r>
    </w:p>
    <w:p>
      <w:pPr>
        <w:pStyle w:val="BodyText"/>
        <w:spacing w:line="381" w:lineRule="auto" w:before="123"/>
        <w:ind w:left="659"/>
      </w:pPr>
      <w:r>
        <w:rPr>
          <w:w w:val="105"/>
        </w:rPr>
        <w:t>Medical</w:t>
      </w:r>
      <w:r>
        <w:rPr>
          <w:spacing w:val="-11"/>
          <w:w w:val="105"/>
        </w:rPr>
        <w:t> </w:t>
      </w:r>
      <w:r>
        <w:rPr>
          <w:w w:val="105"/>
        </w:rPr>
        <w:t>documentation</w:t>
      </w:r>
      <w:r>
        <w:rPr>
          <w:spacing w:val="-11"/>
          <w:w w:val="105"/>
        </w:rPr>
        <w:t> </w:t>
      </w:r>
      <w:r>
        <w:rPr>
          <w:w w:val="105"/>
        </w:rPr>
        <w:t>tracking Time entry and billing</w:t>
      </w:r>
    </w:p>
    <w:p>
      <w:pPr>
        <w:pStyle w:val="BodyText"/>
        <w:spacing w:before="107"/>
        <w:ind w:left="120"/>
        <w:rPr>
          <w:rFonts w:ascii="Microsoft Sans Serif"/>
        </w:rPr>
      </w:pPr>
      <w:r>
        <w:rPr/>
        <w:br w:type="column"/>
      </w:r>
      <w:r>
        <w:rPr>
          <w:rFonts w:ascii="Microsoft Sans Serif"/>
          <w:smallCaps/>
          <w:color w:val="134E5C"/>
        </w:rPr>
        <w:t>Professional</w:t>
      </w:r>
      <w:r>
        <w:rPr>
          <w:rFonts w:ascii="Microsoft Sans Serif"/>
          <w:smallCaps/>
          <w:color w:val="134E5C"/>
          <w:spacing w:val="-2"/>
        </w:rPr>
        <w:t> experience</w:t>
      </w:r>
    </w:p>
    <w:p>
      <w:pPr>
        <w:pStyle w:val="BodyText"/>
        <w:spacing w:line="261" w:lineRule="auto" w:before="123"/>
        <w:ind w:left="120" w:right="185"/>
      </w:pPr>
      <w:r>
        <w:rPr>
          <w:color w:val="134E5C"/>
          <w:w w:val="105"/>
        </w:rPr>
        <w:t>Legal Assistant – Workers' Compensation Defense </w:t>
      </w:r>
      <w:r>
        <w:rPr>
          <w:w w:val="105"/>
        </w:rPr>
        <w:t>| Law Offices of Sterling &amp; Briggs, Sacramento, CA</w:t>
      </w:r>
    </w:p>
    <w:p>
      <w:pPr>
        <w:pStyle w:val="BodyText"/>
        <w:spacing w:before="14"/>
        <w:ind w:left="120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2019</w:t>
      </w:r>
      <w:r>
        <w:rPr>
          <w:spacing w:val="6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6"/>
      </w:pPr>
    </w:p>
    <w:p>
      <w:pPr>
        <w:pStyle w:val="BodyText"/>
        <w:ind w:left="901"/>
      </w:pPr>
      <w:r>
        <w:rPr>
          <w:w w:val="105"/>
        </w:rPr>
        <w:t>Prepared</w:t>
      </w:r>
      <w:r>
        <w:rPr>
          <w:spacing w:val="15"/>
          <w:w w:val="105"/>
        </w:rPr>
        <w:t> </w:t>
      </w:r>
      <w:r>
        <w:rPr>
          <w:w w:val="105"/>
        </w:rPr>
        <w:t>and</w:t>
      </w:r>
      <w:r>
        <w:rPr>
          <w:spacing w:val="15"/>
          <w:w w:val="105"/>
        </w:rPr>
        <w:t> </w:t>
      </w:r>
      <w:r>
        <w:rPr>
          <w:w w:val="105"/>
        </w:rPr>
        <w:t>filed</w:t>
      </w:r>
      <w:r>
        <w:rPr>
          <w:spacing w:val="16"/>
          <w:w w:val="105"/>
        </w:rPr>
        <w:t> </w:t>
      </w:r>
      <w:r>
        <w:rPr>
          <w:w w:val="105"/>
        </w:rPr>
        <w:t>over</w:t>
      </w:r>
      <w:r>
        <w:rPr>
          <w:spacing w:val="15"/>
          <w:w w:val="105"/>
        </w:rPr>
        <w:t> </w:t>
      </w:r>
      <w:r>
        <w:rPr>
          <w:w w:val="105"/>
        </w:rPr>
        <w:t>300</w:t>
      </w:r>
      <w:r>
        <w:rPr>
          <w:spacing w:val="15"/>
          <w:w w:val="105"/>
        </w:rPr>
        <w:t> </w:t>
      </w:r>
      <w:r>
        <w:rPr>
          <w:w w:val="105"/>
        </w:rPr>
        <w:t>workers'</w:t>
      </w:r>
      <w:r>
        <w:rPr>
          <w:spacing w:val="16"/>
          <w:w w:val="105"/>
        </w:rPr>
        <w:t> </w:t>
      </w:r>
      <w:r>
        <w:rPr>
          <w:w w:val="105"/>
        </w:rPr>
        <w:t>comp</w:t>
      </w:r>
      <w:r>
        <w:rPr>
          <w:spacing w:val="15"/>
          <w:w w:val="105"/>
        </w:rPr>
        <w:t> </w:t>
      </w:r>
      <w:r>
        <w:rPr>
          <w:w w:val="105"/>
        </w:rPr>
        <w:t>claims</w:t>
      </w:r>
      <w:r>
        <w:rPr>
          <w:spacing w:val="16"/>
          <w:w w:val="105"/>
        </w:rPr>
        <w:t> </w:t>
      </w:r>
      <w:r>
        <w:rPr>
          <w:w w:val="105"/>
        </w:rPr>
        <w:t>with</w:t>
      </w:r>
      <w:r>
        <w:rPr>
          <w:spacing w:val="15"/>
          <w:w w:val="105"/>
        </w:rPr>
        <w:t> </w:t>
      </w:r>
      <w:r>
        <w:rPr>
          <w:w w:val="105"/>
        </w:rPr>
        <w:t>the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WCAB</w:t>
      </w:r>
    </w:p>
    <w:p>
      <w:pPr>
        <w:pStyle w:val="BodyText"/>
        <w:spacing w:line="278" w:lineRule="auto" w:before="108"/>
        <w:ind w:left="901" w:right="185"/>
      </w:pPr>
      <w:r>
        <w:rPr>
          <w:w w:val="105"/>
        </w:rPr>
        <w:t>Reduced missed deadlines by 90% by implementing a calendar alert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system</w:t>
      </w:r>
    </w:p>
    <w:p>
      <w:pPr>
        <w:pStyle w:val="BodyText"/>
        <w:spacing w:line="261" w:lineRule="auto" w:before="90"/>
        <w:ind w:left="901"/>
      </w:pPr>
      <w:r>
        <w:rPr>
          <w:w w:val="105"/>
        </w:rPr>
        <w:t>Managed hearing prep for up to 10 cases weekly, ensuring proper </w:t>
      </w:r>
      <w:r>
        <w:rPr>
          <w:spacing w:val="-2"/>
          <w:w w:val="105"/>
        </w:rPr>
        <w:t>documentation</w:t>
      </w:r>
    </w:p>
    <w:p>
      <w:pPr>
        <w:pStyle w:val="BodyText"/>
        <w:spacing w:before="77"/>
      </w:pPr>
    </w:p>
    <w:p>
      <w:pPr>
        <w:pStyle w:val="BodyText"/>
        <w:spacing w:line="278" w:lineRule="auto"/>
        <w:ind w:left="120" w:right="1082"/>
      </w:pPr>
      <w:r>
        <w:rPr>
          <w:color w:val="134E5C"/>
          <w:w w:val="105"/>
        </w:rPr>
        <w:t>Legal Assistant – Claimant Side </w:t>
      </w:r>
      <w:r>
        <w:rPr>
          <w:w w:val="105"/>
        </w:rPr>
        <w:t>| Rivera Law Group, Sacramento, CA July 2017 - April 2019</w:t>
      </w:r>
    </w:p>
    <w:p>
      <w:pPr>
        <w:pStyle w:val="BodyText"/>
        <w:spacing w:line="278" w:lineRule="auto" w:before="180"/>
        <w:ind w:left="901" w:right="176"/>
      </w:pPr>
      <w:r>
        <w:rPr>
          <w:w w:val="105"/>
        </w:rPr>
        <w:t>Collected and organized medical records and insurance paperwork for</w:t>
      </w:r>
      <w:r>
        <w:rPr>
          <w:spacing w:val="40"/>
          <w:w w:val="105"/>
        </w:rPr>
        <w:t> </w:t>
      </w:r>
      <w:r>
        <w:rPr>
          <w:w w:val="105"/>
        </w:rPr>
        <w:t>150+ claims</w:t>
      </w:r>
    </w:p>
    <w:p>
      <w:pPr>
        <w:pStyle w:val="BodyText"/>
        <w:spacing w:line="278" w:lineRule="auto" w:before="75"/>
        <w:ind w:left="901"/>
      </w:pPr>
      <w:r>
        <w:rPr>
          <w:w w:val="105"/>
        </w:rPr>
        <w:t>Increased settlement processing speed by 25% through better document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tracking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560" w:bottom="280" w:left="141" w:right="425"/>
          <w:cols w:num="2" w:equalWidth="0">
            <w:col w:w="3375" w:space="623"/>
            <w:col w:w="7356"/>
          </w:cols>
        </w:sectPr>
      </w:pPr>
    </w:p>
    <w:p>
      <w:pPr>
        <w:pStyle w:val="BodyText"/>
        <w:spacing w:before="140"/>
        <w:ind w:left="120"/>
        <w:rPr>
          <w:rFonts w:ascii="Microsoft Sans Serif"/>
        </w:rPr>
      </w:pPr>
      <w:r>
        <w:rPr>
          <w:rFonts w:ascii="Microsoft Sans Serif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329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337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333749"/>
                            <a:ext cx="273367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362200">
                                <a:moveTo>
                                  <a:pt x="47625" y="2335047"/>
                                </a:moveTo>
                                <a:lnTo>
                                  <a:pt x="27165" y="2314575"/>
                                </a:lnTo>
                                <a:lnTo>
                                  <a:pt x="20472" y="2314575"/>
                                </a:lnTo>
                                <a:lnTo>
                                  <a:pt x="0" y="2335047"/>
                                </a:lnTo>
                                <a:lnTo>
                                  <a:pt x="0" y="2338616"/>
                                </a:lnTo>
                                <a:lnTo>
                                  <a:pt x="0" y="2341740"/>
                                </a:lnTo>
                                <a:lnTo>
                                  <a:pt x="20472" y="2362200"/>
                                </a:lnTo>
                                <a:lnTo>
                                  <a:pt x="27165" y="2362200"/>
                                </a:lnTo>
                                <a:lnTo>
                                  <a:pt x="47625" y="2341740"/>
                                </a:lnTo>
                                <a:lnTo>
                                  <a:pt x="47625" y="2335047"/>
                                </a:lnTo>
                                <a:close/>
                              </a:path>
                              <a:path w="2733675" h="2362200">
                                <a:moveTo>
                                  <a:pt x="47625" y="2125497"/>
                                </a:moveTo>
                                <a:lnTo>
                                  <a:pt x="27165" y="2105025"/>
                                </a:lnTo>
                                <a:lnTo>
                                  <a:pt x="20472" y="2105025"/>
                                </a:lnTo>
                                <a:lnTo>
                                  <a:pt x="0" y="2125497"/>
                                </a:lnTo>
                                <a:lnTo>
                                  <a:pt x="0" y="2129066"/>
                                </a:lnTo>
                                <a:lnTo>
                                  <a:pt x="0" y="2132190"/>
                                </a:lnTo>
                                <a:lnTo>
                                  <a:pt x="20472" y="2152650"/>
                                </a:lnTo>
                                <a:lnTo>
                                  <a:pt x="27165" y="2152650"/>
                                </a:lnTo>
                                <a:lnTo>
                                  <a:pt x="47625" y="2132190"/>
                                </a:lnTo>
                                <a:lnTo>
                                  <a:pt x="47625" y="2125497"/>
                                </a:lnTo>
                                <a:close/>
                              </a:path>
                              <a:path w="2733675" h="2362200">
                                <a:moveTo>
                                  <a:pt x="47625" y="1915947"/>
                                </a:moveTo>
                                <a:lnTo>
                                  <a:pt x="27165" y="1895475"/>
                                </a:lnTo>
                                <a:lnTo>
                                  <a:pt x="20472" y="1895475"/>
                                </a:lnTo>
                                <a:lnTo>
                                  <a:pt x="0" y="1915947"/>
                                </a:lnTo>
                                <a:lnTo>
                                  <a:pt x="0" y="1919516"/>
                                </a:lnTo>
                                <a:lnTo>
                                  <a:pt x="0" y="1922640"/>
                                </a:lnTo>
                                <a:lnTo>
                                  <a:pt x="20472" y="1943100"/>
                                </a:lnTo>
                                <a:lnTo>
                                  <a:pt x="27165" y="1943100"/>
                                </a:lnTo>
                                <a:lnTo>
                                  <a:pt x="47625" y="1922640"/>
                                </a:lnTo>
                                <a:lnTo>
                                  <a:pt x="47625" y="1915947"/>
                                </a:lnTo>
                                <a:close/>
                              </a:path>
                              <a:path w="2733675" h="2362200">
                                <a:moveTo>
                                  <a:pt x="47625" y="1706397"/>
                                </a:moveTo>
                                <a:lnTo>
                                  <a:pt x="27165" y="1685925"/>
                                </a:lnTo>
                                <a:lnTo>
                                  <a:pt x="20472" y="1685925"/>
                                </a:lnTo>
                                <a:lnTo>
                                  <a:pt x="0" y="1706397"/>
                                </a:lnTo>
                                <a:lnTo>
                                  <a:pt x="0" y="1709966"/>
                                </a:lnTo>
                                <a:lnTo>
                                  <a:pt x="0" y="1713090"/>
                                </a:lnTo>
                                <a:lnTo>
                                  <a:pt x="20472" y="1733550"/>
                                </a:lnTo>
                                <a:lnTo>
                                  <a:pt x="27165" y="1733550"/>
                                </a:lnTo>
                                <a:lnTo>
                                  <a:pt x="47625" y="1713090"/>
                                </a:lnTo>
                                <a:lnTo>
                                  <a:pt x="47625" y="1706397"/>
                                </a:lnTo>
                                <a:close/>
                              </a:path>
                              <a:path w="2733675" h="2362200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2733675" h="2362200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2733675" h="2362200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2733675" h="2362200">
                                <a:moveTo>
                                  <a:pt x="2733675" y="1820697"/>
                                </a:moveTo>
                                <a:lnTo>
                                  <a:pt x="2713215" y="1800225"/>
                                </a:lnTo>
                                <a:lnTo>
                                  <a:pt x="2706522" y="1800225"/>
                                </a:lnTo>
                                <a:lnTo>
                                  <a:pt x="2686050" y="1820697"/>
                                </a:lnTo>
                                <a:lnTo>
                                  <a:pt x="2686050" y="1824266"/>
                                </a:lnTo>
                                <a:lnTo>
                                  <a:pt x="2686050" y="1827390"/>
                                </a:lnTo>
                                <a:lnTo>
                                  <a:pt x="2706522" y="1847850"/>
                                </a:lnTo>
                                <a:lnTo>
                                  <a:pt x="2713215" y="1847850"/>
                                </a:lnTo>
                                <a:lnTo>
                                  <a:pt x="2733675" y="1827390"/>
                                </a:lnTo>
                                <a:lnTo>
                                  <a:pt x="2733675" y="1820697"/>
                                </a:lnTo>
                                <a:close/>
                              </a:path>
                              <a:path w="2733675" h="2362200">
                                <a:moveTo>
                                  <a:pt x="2733675" y="1468272"/>
                                </a:moveTo>
                                <a:lnTo>
                                  <a:pt x="2713215" y="1447800"/>
                                </a:lnTo>
                                <a:lnTo>
                                  <a:pt x="2706522" y="1447800"/>
                                </a:lnTo>
                                <a:lnTo>
                                  <a:pt x="2686050" y="1468272"/>
                                </a:lnTo>
                                <a:lnTo>
                                  <a:pt x="2686050" y="1471841"/>
                                </a:lnTo>
                                <a:lnTo>
                                  <a:pt x="2686050" y="1474965"/>
                                </a:lnTo>
                                <a:lnTo>
                                  <a:pt x="2706522" y="1495425"/>
                                </a:lnTo>
                                <a:lnTo>
                                  <a:pt x="2713215" y="1495425"/>
                                </a:lnTo>
                                <a:lnTo>
                                  <a:pt x="2733675" y="1474965"/>
                                </a:lnTo>
                                <a:lnTo>
                                  <a:pt x="2733675" y="1468272"/>
                                </a:lnTo>
                                <a:close/>
                              </a:path>
                              <a:path w="2733675" h="2362200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2362200">
                                <a:moveTo>
                                  <a:pt x="2733675" y="220497"/>
                                </a:moveTo>
                                <a:lnTo>
                                  <a:pt x="2713215" y="200025"/>
                                </a:lnTo>
                                <a:lnTo>
                                  <a:pt x="2706522" y="200025"/>
                                </a:lnTo>
                                <a:lnTo>
                                  <a:pt x="2686050" y="220497"/>
                                </a:lnTo>
                                <a:lnTo>
                                  <a:pt x="2686050" y="224066"/>
                                </a:lnTo>
                                <a:lnTo>
                                  <a:pt x="2686050" y="227190"/>
                                </a:lnTo>
                                <a:lnTo>
                                  <a:pt x="2706522" y="247650"/>
                                </a:lnTo>
                                <a:lnTo>
                                  <a:pt x="2713215" y="247650"/>
                                </a:lnTo>
                                <a:lnTo>
                                  <a:pt x="2733675" y="227190"/>
                                </a:lnTo>
                                <a:lnTo>
                                  <a:pt x="2733675" y="220497"/>
                                </a:lnTo>
                                <a:close/>
                              </a:path>
                              <a:path w="2733675" h="23622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9088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7" o:title=""/>
                </v:shape>
                <v:shape style="position:absolute;left:510;top:4380;width:317;height:317" type="#_x0000_t75" id="docshape6" stroked="false">
                  <v:imagedata r:id="rId8" o:title=""/>
                </v:shape>
                <v:shape style="position:absolute;left:530;top:4875;width:275;height:317" type="#_x0000_t75" id="docshape7" stroked="false">
                  <v:imagedata r:id="rId9" o:title=""/>
                </v:shape>
                <v:shape style="position:absolute;left:510;top:5406;width:317;height:274" type="#_x0000_t75" id="docshape8" stroked="false">
                  <v:imagedata r:id="rId10" o:title=""/>
                </v:shape>
                <v:shape style="position:absolute;left:511;top:5880;width:315;height:317" type="#_x0000_t75" id="docshape9" stroked="false">
                  <v:imagedata r:id="rId11" o:title=""/>
                </v:shape>
                <v:shape style="position:absolute;left:509;top:5250;width:4305;height:3720" id="docshape10" coordorigin="510,5250" coordsize="4305,3720" path="m585,8927l584,8922,580,8913,578,8909,571,8902,567,8900,558,8896,553,8895,542,8895,537,8896,528,8900,524,8902,517,8909,515,8913,511,8922,510,8927,510,8933,510,8938,511,8943,515,8952,517,8956,524,8963,528,8965,537,8969,542,8970,553,8970,558,8969,567,8965,571,8963,578,8956,580,8952,584,8943,585,8938,585,8927xm585,8597l584,8592,580,8583,578,8579,571,8572,567,8570,558,8566,553,8565,542,8565,537,8566,528,8570,524,8572,517,8579,515,8583,511,8592,510,8597,510,8603,510,8608,511,8613,515,8622,517,8626,524,8633,528,8635,537,8639,542,8640,553,8640,558,8639,567,8635,571,8633,578,8626,580,8622,584,8613,585,8608,585,8597xm585,8267l584,8262,580,8253,578,8249,571,8242,567,8240,558,8236,553,8235,542,8235,537,8236,528,8240,524,8242,517,8249,515,8253,511,8262,510,8267,510,8273,510,8278,511,8283,515,8292,517,8296,524,8303,528,8305,537,8309,542,8310,553,8310,558,8309,567,8305,571,8303,578,8296,580,8292,584,8283,585,8278,585,8267xm585,7937l584,7932,580,7923,578,7919,571,7912,567,7910,558,7906,553,7905,542,7905,537,7906,528,7910,524,7912,517,7919,515,7923,511,7932,510,7937,510,7943,510,7948,511,7953,515,7962,517,7966,524,7973,528,7975,537,7979,542,7980,553,7980,558,7979,567,7975,571,7973,578,7966,580,7962,584,7953,585,7948,585,7937xm585,7622l584,7617,580,7608,578,7604,571,7597,567,7595,558,7591,553,7590,542,7590,537,7591,528,7595,524,7597,517,7604,515,7608,511,7617,510,7622,510,7628,510,7633,511,7638,515,7647,517,7651,524,7658,528,7660,537,7664,542,7665,553,7665,558,7664,567,7660,571,7658,578,7651,580,7647,584,7638,585,7633,585,7622xm585,7292l584,7287,580,7278,578,7274,571,7267,567,7265,558,7261,553,7260,542,7260,537,7261,528,7265,524,7267,517,7274,515,7278,511,7287,510,7292,510,7298,510,7303,511,7308,515,7317,517,7321,524,7328,528,7330,537,7334,542,7335,553,7335,558,7334,567,7330,571,7328,578,7321,580,7317,584,7308,585,7303,585,7292xm585,6962l584,6957,580,6948,578,6944,571,6937,567,6935,558,6931,553,6930,542,6930,537,6931,528,6935,524,6937,517,6944,515,6948,511,6957,510,6962,510,6968,510,6973,511,6978,515,6987,517,6991,524,6998,528,7000,537,7004,542,7005,553,7005,558,7004,567,7000,571,6998,578,6991,580,6987,584,6978,585,6973,585,6962xm4815,8117l4814,8112,4810,8103,4808,8099,4801,8092,4797,8090,4788,8086,4783,8085,4772,8085,4767,8086,4758,8090,4754,8092,4747,8099,4745,8103,4741,8112,4740,8117,4740,8123,4740,8128,4741,8133,4745,8142,4747,8146,4754,8153,4758,8155,4767,8159,4772,8160,4783,8160,4788,8159,4797,8155,4801,8153,4808,8146,4810,8142,4814,8133,4815,8128,4815,8117xm4815,7562l4814,7557,4810,7548,4808,7544,4801,7537,4797,7535,4788,7531,4783,7530,4772,7530,4767,7531,4758,7535,4754,7537,4747,7544,4745,7548,4741,7557,4740,7562,4740,7568,4740,7573,4741,7578,4745,7587,4747,7591,4754,7598,4758,7600,4767,7604,4772,7605,4783,7605,4788,7604,4797,7600,4801,7598,4808,7591,4810,7587,4814,7578,4815,7573,4815,7562xm4815,6167l4814,6162,4810,6153,4808,6149,4801,6142,4797,6140,4788,6136,4783,6135,4772,6135,4767,6136,4758,6140,4754,6142,4747,6149,4745,6153,4741,6162,4740,6167,4740,6173,4740,6178,4741,6183,4745,6192,4747,6196,4754,6203,4758,6205,4767,6209,4772,6210,4783,6210,4788,6209,4797,6205,4801,6203,4808,6196,4810,6192,4814,6183,4815,6178,4815,6167xm4815,5597l4814,5592,4810,5583,4808,5579,4801,5572,4797,5570,4788,5566,4783,5565,4772,5565,4767,5566,4758,5570,4754,5572,4747,5579,4745,5583,4741,5592,4740,5597,4740,5603,4740,5608,4741,5613,4745,5622,4747,5626,4754,5633,4758,5635,4767,5639,4772,5640,4783,5640,4788,5639,4797,5635,4801,5633,4808,5626,4810,5622,4814,5613,4815,5608,4815,5597xm4815,5282l4814,5277,4810,5268,4808,5264,4801,5257,4797,5255,4788,5251,4783,5250,4772,5250,4767,5251,4758,5255,4754,5257,4747,5264,4745,5268,4741,5277,4740,5282,4740,5288,4740,5293,4741,5298,4745,5307,4747,5311,4754,5318,4758,5320,4767,5324,4772,5325,4783,5325,4788,5324,4797,5320,4801,5318,4808,5311,4810,5307,4814,5298,4815,5293,4815,528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Microsoft Sans Serif"/>
          <w:smallCaps/>
          <w:color w:val="134E5C"/>
          <w:spacing w:val="-2"/>
        </w:rPr>
        <w:t>Education</w:t>
      </w:r>
    </w:p>
    <w:p>
      <w:pPr>
        <w:pStyle w:val="BodyText"/>
        <w:spacing w:before="43"/>
        <w:rPr>
          <w:rFonts w:ascii="Microsoft Sans Serif"/>
          <w:sz w:val="15"/>
        </w:rPr>
      </w:pPr>
    </w:p>
    <w:p>
      <w:pPr>
        <w:pStyle w:val="BodyText"/>
        <w:spacing w:line="268" w:lineRule="auto" w:before="1"/>
        <w:ind w:left="362" w:right="7786"/>
      </w:pPr>
      <w:r>
        <w:rPr>
          <w:color w:val="134E5C"/>
          <w:w w:val="105"/>
        </w:rPr>
        <w:t>Bachelor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Arts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in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Legal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Studies </w:t>
      </w:r>
      <w:r>
        <w:rPr>
          <w:w w:val="105"/>
        </w:rPr>
        <w:t>California State University, </w:t>
      </w:r>
      <w:r>
        <w:rPr>
          <w:spacing w:val="-2"/>
          <w:w w:val="105"/>
        </w:rPr>
        <w:t>Sacramento</w:t>
      </w:r>
    </w:p>
    <w:p>
      <w:pPr>
        <w:pStyle w:val="BodyText"/>
        <w:spacing w:before="9"/>
        <w:ind w:left="362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5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5"/>
      <w:ind w:left="4139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hyperlink" Target="http://www.example.com/portfolio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2026-02-28T12:52:04Z</dcterms:created>
  <dcterms:modified xsi:type="dcterms:W3CDTF">2026-02-28T12:52:04Z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