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514600"/>
                                </a:moveTo>
                                <a:lnTo>
                                  <a:pt x="0" y="2514600"/>
                                </a:lnTo>
                                <a:lnTo>
                                  <a:pt x="0" y="2809862"/>
                                </a:lnTo>
                                <a:lnTo>
                                  <a:pt x="4901184" y="2809862"/>
                                </a:lnTo>
                                <a:lnTo>
                                  <a:pt x="4901184" y="2514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219437"/>
                                </a:lnTo>
                                <a:lnTo>
                                  <a:pt x="0" y="3219437"/>
                                </a:lnTo>
                                <a:lnTo>
                                  <a:pt x="0" y="96488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66999" y="28098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276225"/>
                            <a:ext cx="7568565" cy="223837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05"/>
                                <w:ind w:left="873" w:right="0" w:firstLine="0"/>
                                <w:jc w:val="left"/>
                                <w:rPr>
                                  <w:rFonts w:ascii="Trebuchet MS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5"/>
                                  <w:sz w:val="82"/>
                                </w:rPr>
                                <w:t>Avery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5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000000"/>
                                  <w:spacing w:val="-2"/>
                                  <w:sz w:val="82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60"/>
                                <w:ind w:left="873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Chemical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1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Texture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Specialist</w:t>
                              </w:r>
                            </w:p>
                            <w:p>
                              <w:pPr>
                                <w:spacing w:before="203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Texture</w:t>
                              </w:r>
                              <w:r>
                                <w:rPr>
                                  <w:b/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Specialist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passion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chemical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services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2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hair</w:t>
                              </w:r>
                              <w:r>
                                <w:rPr>
                                  <w:b/>
                                  <w:color w:val="000000"/>
                                  <w:spacing w:val="29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0"/>
                                  <w:sz w:val="16"/>
                                </w:rPr>
                                <w:t>health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78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Licensed Cosmetologist with 8 years of experience performing relaxers, perms, keratin treatments, and custom smoothing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systems.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treating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chemically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processed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hair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while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strength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integrity.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2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 assessing hair condition and developing tailored service plans.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666999" y="2514600"/>
                            <a:ext cx="4901565" cy="8190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23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1079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Chemical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Texture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Specialist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Texture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Lab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Salon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Baltimore,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MD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March 2020 – Present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188"/>
                                <w:ind w:left="877" w:right="335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Perform 8–10 chemical services per week with a focus on long-term</w:t>
                              </w:r>
                              <w:r>
                                <w:rPr>
                                  <w:spacing w:val="8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client retention and hair health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55"/>
                                <w:ind w:left="877" w:right="295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Developed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consultation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protocol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that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decreased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client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complaints related to processing damage by 40%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37"/>
                                <w:ind w:left="877" w:right="959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Partner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colorists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ensure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chemical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compatibility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when combining treatments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67"/>
                                <w:ind w:left="877" w:right="662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Lead quarterly in-salon classes for stylists on proper neutralizing</w:t>
                              </w:r>
                              <w:r>
                                <w:rPr>
                                  <w:spacing w:val="8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and post-treatment care</w:t>
                              </w:r>
                            </w:p>
                            <w:p>
                              <w:pPr>
                                <w:spacing w:line="240" w:lineRule="auto" w:before="137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1079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Stylist</w:t>
                              </w:r>
                              <w:r>
                                <w:rPr>
                                  <w:spacing w:val="36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36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Chemical</w:t>
                              </w:r>
                              <w:r>
                                <w:rPr>
                                  <w:spacing w:val="36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Services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36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Hair</w:t>
                              </w:r>
                              <w:r>
                                <w:rPr>
                                  <w:spacing w:val="36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Authority</w:t>
                              </w:r>
                              <w:r>
                                <w:rPr>
                                  <w:spacing w:val="36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6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Columbia,</w:t>
                              </w:r>
                              <w:r>
                                <w:rPr>
                                  <w:spacing w:val="36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MD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July 2015 – February 2020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188"/>
                                <w:ind w:left="877" w:right="254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Performed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smoothing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treatments,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wave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perms,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custom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relaxers on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clients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textured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or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multi-processed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hair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71"/>
                                <w:ind w:left="877" w:right="343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Created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aftercare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plans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recommended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salon-grade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treatments to support hair recovery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16" w:lineRule="auto" w:before="55"/>
                                <w:ind w:left="877" w:right="493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Assisted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backbar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inventory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ensure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chemical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supplies</w:t>
                              </w:r>
                              <w:r>
                                <w:rPr>
                                  <w:spacing w:val="37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were always in stock and rotated properly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5" w:val="left" w:leader="none"/>
                                  <w:tab w:pos="877" w:val="left" w:leader="none"/>
                                </w:tabs>
                                <w:spacing w:line="201" w:lineRule="auto" w:before="67"/>
                                <w:ind w:left="877" w:right="356" w:hanging="298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Received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multiple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referrals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from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clients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due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consistent,</w:t>
                              </w:r>
                              <w:r>
                                <w:rPr>
                                  <w:spacing w:val="38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damage-free results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914649" y="2809875"/>
                            <a:ext cx="4653915" cy="4095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32"/>
                                <w:ind w:left="357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w w:val="105"/>
                                  <w:sz w:val="29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68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2"/>
                                  <w:w w:val="105"/>
                                  <w:sz w:val="29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960" id="docshapegroup1" coordorigin="0,0" coordsize="11919,16858">
                <v:shape style="position:absolute;left:4199;top:0;width:7719;height:16858" id="docshape2" coordorigin="4200,0" coordsize="7719,16858" path="m11918,3960l4200,3960,4200,4425,11918,4425,11918,3960xm11918,0l4200,0,4200,435,11918,435,11918,0xm11918,8360l11918,8360,11918,5070,4200,5070,4200,15195,4200,15195,4200,16858,11918,16858,11918,8360xe" filled="true" fillcolor="#f5f5f5" stroked="false">
                  <v:path arrowok="t"/>
                  <v:fill type="solid"/>
                </v:shape>
                <v:rect style="position:absolute;left:4200;top:4425;width:390;height:645" id="docshape3" filled="true" fillcolor="#0000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435;width:11919;height:3525" type="#_x0000_t202" id="docshape4" filled="true" fillcolor="#000000" stroked="false">
                  <v:textbox inset="0,0,0,0">
                    <w:txbxContent>
                      <w:p>
                        <w:pPr>
                          <w:spacing w:before="505"/>
                          <w:ind w:left="873" w:right="0" w:firstLine="0"/>
                          <w:jc w:val="left"/>
                          <w:rPr>
                            <w:rFonts w:ascii="Trebuchet MS"/>
                            <w:color w:val="000000"/>
                            <w:sz w:val="82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0000"/>
                            <w:spacing w:val="-5"/>
                            <w:sz w:val="82"/>
                          </w:rPr>
                          <w:t>Avery</w:t>
                        </w:r>
                        <w:r>
                          <w:rPr>
                            <w:rFonts w:ascii="Trebuchet MS"/>
                            <w:b/>
                            <w:color w:val="000000"/>
                            <w:spacing w:val="-57"/>
                            <w:sz w:val="82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000000"/>
                            <w:spacing w:val="-2"/>
                            <w:sz w:val="82"/>
                          </w:rPr>
                          <w:t>Harris</w:t>
                        </w:r>
                      </w:p>
                      <w:p>
                        <w:pPr>
                          <w:spacing w:before="160"/>
                          <w:ind w:left="873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0000"/>
                            <w:spacing w:val="-2"/>
                            <w:sz w:val="29"/>
                          </w:rPr>
                          <w:t>Chemical</w:t>
                        </w:r>
                        <w:r>
                          <w:rPr>
                            <w:rFonts w:ascii="Trebuchet MS"/>
                            <w:b/>
                            <w:color w:val="000000"/>
                            <w:spacing w:val="-13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000000"/>
                            <w:spacing w:val="-2"/>
                            <w:sz w:val="29"/>
                          </w:rPr>
                          <w:t>Texture</w:t>
                        </w:r>
                        <w:r>
                          <w:rPr>
                            <w:rFonts w:ascii="Trebuchet MS"/>
                            <w:b/>
                            <w:color w:val="000000"/>
                            <w:spacing w:val="-3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000000"/>
                            <w:spacing w:val="-2"/>
                            <w:sz w:val="29"/>
                          </w:rPr>
                          <w:t>Specialist</w:t>
                        </w:r>
                      </w:p>
                      <w:p>
                        <w:pPr>
                          <w:spacing w:before="203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Texture</w:t>
                        </w:r>
                        <w:r>
                          <w:rPr>
                            <w:b/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Specialist</w:t>
                        </w:r>
                        <w:r>
                          <w:rPr>
                            <w:b/>
                            <w:color w:val="000000"/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000000"/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passion</w:t>
                        </w:r>
                        <w:r>
                          <w:rPr>
                            <w:b/>
                            <w:color w:val="000000"/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chemical</w:t>
                        </w:r>
                        <w:r>
                          <w:rPr>
                            <w:b/>
                            <w:color w:val="000000"/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services</w:t>
                        </w:r>
                        <w:r>
                          <w:rPr>
                            <w:b/>
                            <w:color w:val="000000"/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2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hair</w:t>
                        </w:r>
                        <w:r>
                          <w:rPr>
                            <w:b/>
                            <w:color w:val="000000"/>
                            <w:spacing w:val="29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0"/>
                            <w:sz w:val="16"/>
                          </w:rPr>
                          <w:t>health</w:t>
                        </w:r>
                      </w:p>
                      <w:p>
                        <w:pPr>
                          <w:spacing w:line="259" w:lineRule="auto" w:before="15"/>
                          <w:ind w:left="873" w:right="78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Licensed Cosmetologist with 8 years of experience performing relaxers, perms, keratin treatments, and custom smoothing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systems.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Expert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treating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chemically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processed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hair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while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maintaining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strength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integrity.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2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 assessing hair condition and developing tailored service plans.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v:shape style="position:absolute;left:4200;top:3960;width:7719;height:12898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23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1079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Chemical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Texture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Specialist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Texture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Lab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Salon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Baltimore,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MD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20"/>
                            <w:sz w:val="18"/>
                          </w:rPr>
                          <w:t>March 2020 – Present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188"/>
                          <w:ind w:left="877" w:right="335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Perform 8–10 chemical services per week with a focus on long-term</w:t>
                        </w:r>
                        <w:r>
                          <w:rPr>
                            <w:spacing w:val="8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client retention and hair health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55"/>
                          <w:ind w:left="877" w:right="295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Developed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consultation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protocol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that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decreased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client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complaints related to processing damage by 40%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37"/>
                          <w:ind w:left="877" w:right="959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Partner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with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colorists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to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ensure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chemical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compatibility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when combining treatments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67"/>
                          <w:ind w:left="877" w:right="662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Lead quarterly in-salon classes for stylists on proper neutralizing</w:t>
                        </w:r>
                        <w:r>
                          <w:rPr>
                            <w:spacing w:val="8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and post-treatment care</w:t>
                        </w:r>
                      </w:p>
                      <w:p>
                        <w:pPr>
                          <w:spacing w:line="240" w:lineRule="auto" w:before="137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1079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Stylist</w:t>
                        </w:r>
                        <w:r>
                          <w:rPr>
                            <w:spacing w:val="36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–</w:t>
                        </w:r>
                        <w:r>
                          <w:rPr>
                            <w:spacing w:val="36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Chemical</w:t>
                        </w:r>
                        <w:r>
                          <w:rPr>
                            <w:spacing w:val="36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Services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The</w:t>
                        </w:r>
                        <w:r>
                          <w:rPr>
                            <w:spacing w:val="36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Hair</w:t>
                        </w:r>
                        <w:r>
                          <w:rPr>
                            <w:spacing w:val="36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Authority</w:t>
                        </w:r>
                        <w:r>
                          <w:rPr>
                            <w:spacing w:val="36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36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Columbia,</w:t>
                        </w:r>
                        <w:r>
                          <w:rPr>
                            <w:spacing w:val="36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MD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20"/>
                            <w:sz w:val="18"/>
                          </w:rPr>
                          <w:t>July 2015 – February 2020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188"/>
                          <w:ind w:left="877" w:right="254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Performed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smoothing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treatments,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wave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perms,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and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custom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relaxers on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clients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with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textured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or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multi-processed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hair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71"/>
                          <w:ind w:left="877" w:right="343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Created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aftercare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plans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and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recommended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salon-grade</w:t>
                        </w:r>
                        <w:r>
                          <w:rPr>
                            <w:spacing w:val="4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treatments to support hair recovery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16" w:lineRule="auto" w:before="55"/>
                          <w:ind w:left="877" w:right="493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Assisted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with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backbar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inventory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to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ensure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chemical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supplies</w:t>
                        </w:r>
                        <w:r>
                          <w:rPr>
                            <w:spacing w:val="37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were always in stock and rotated properly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5" w:val="left" w:leader="none"/>
                            <w:tab w:pos="877" w:val="left" w:leader="none"/>
                          </w:tabs>
                          <w:spacing w:line="201" w:lineRule="auto" w:before="67"/>
                          <w:ind w:left="877" w:right="356" w:hanging="298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Received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multiple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referrals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from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clients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due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to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consistent,</w:t>
                        </w:r>
                        <w:r>
                          <w:rPr>
                            <w:spacing w:val="38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damage-free results</w:t>
                        </w:r>
                      </w:p>
                    </w:txbxContent>
                  </v:textbox>
                  <w10:wrap type="none"/>
                </v:shape>
                <v:shape style="position:absolute;left:4590;top:4425;width:7329;height:645" type="#_x0000_t202" id="docshape6" filled="true" fillcolor="#d9d9d9" stroked="false">
                  <v:textbox inset="0,0,0,0">
                    <w:txbxContent>
                      <w:p>
                        <w:pPr>
                          <w:spacing w:before="132"/>
                          <w:ind w:left="357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0000"/>
                            <w:w w:val="105"/>
                            <w:sz w:val="29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000000"/>
                            <w:spacing w:val="68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000000"/>
                            <w:spacing w:val="-2"/>
                            <w:w w:val="105"/>
                            <w:sz w:val="29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87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76200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7620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line="266" w:lineRule="auto" w:before="222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9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60pt;mso-position-horizontal-relative:char;mso-position-vertical-relative:line" type="#_x0000_t202" id="docshape7" filled="true" fillcolor="#000000" stroked="false">
                <w10:anchorlock/>
                <v:textbox inset="0,0,0,0">
                  <w:txbxContent>
                    <w:p>
                      <w:pPr>
                        <w:spacing w:line="266" w:lineRule="auto" w:before="222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9"/>
                        </w:rPr>
                        <w:t>PERSONAL 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53"/>
        <w:rPr>
          <w:rFonts w:ascii="Times New Roman"/>
        </w:rPr>
      </w:pPr>
    </w:p>
    <w:p>
      <w:pPr>
        <w:pStyle w:val="BodyText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spacing w:val="-2"/>
          <w:w w:val="115"/>
        </w:rPr>
        <w:t>(123) 456-7890</w:t>
      </w:r>
    </w:p>
    <w:p>
      <w:pPr>
        <w:pStyle w:val="BodyText"/>
        <w:spacing w:before="140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-62166</wp:posOffset>
                </wp:positionV>
                <wp:extent cx="224790" cy="25844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894961pt;width:17.7pt;height:20.350pt;mso-position-horizontal-relative:page;mso-position-vertical-relative:paragraph;z-index:15730688" id="docshape8" coordorigin="555,-98" coordsize="354,407" path="m790,-46l673,-46,732,-98,790,-46xm908,309l555,309,555,59,617,3,617,-46,846,-46,846,-25,638,-25,638,79,576,79,576,267,598,267,576,288,908,288,908,309xm795,163l773,163,825,117,825,-25,846,-25,846,3,908,59,908,79,887,79,795,163xm804,17l659,17,659,-4,804,-4,804,17xm804,59l659,59,659,38,804,38,804,59xm598,267l576,267,680,173,576,79,638,79,638,117,690,163,795,163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180"/>
      </w:pPr>
    </w:p>
    <w:p>
      <w:pPr>
        <w:pStyle w:val="BodyText"/>
        <w:spacing w:line="528" w:lineRule="auto"/>
        <w:ind w:left="1078" w:right="7998" w:hanging="524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382681</wp:posOffset>
            </wp:positionV>
            <wp:extent cx="224174" cy="225623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8"/>
        </w:rPr>
        <w:drawing>
          <wp:inline distT="0" distB="0" distL="0" distR="0">
            <wp:extent cx="224183" cy="194113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69"/>
          <w:w w:val="125"/>
          <w:sz w:val="20"/>
        </w:rPr>
        <w:t> </w:t>
      </w:r>
      <w:r>
        <w:rPr>
          <w:w w:val="125"/>
        </w:rPr>
        <w:t>Portfolio City, ST</w:t>
      </w:r>
    </w:p>
    <w:p>
      <w:pPr>
        <w:pStyle w:val="BodyText"/>
        <w:spacing w:before="4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134448</wp:posOffset>
                </wp:positionV>
                <wp:extent cx="2324100" cy="5334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222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2"/>
                                <w:w w:val="10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586473pt;width:183pt;height:42pt;mso-position-horizontal-relative:page;mso-position-vertical-relative:paragraph;z-index:-15728128;mso-wrap-distance-left:0;mso-wrap-distance-right:0" type="#_x0000_t202" id="docshape9" filled="true" fillcolor="#000000" stroked="false">
                <v:textbox inset="0,0,0,0">
                  <w:txbxContent>
                    <w:p>
                      <w:pPr>
                        <w:spacing w:before="222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29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12"/>
                          <w:w w:val="105"/>
                          <w:sz w:val="29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6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7136" w:hanging="298"/>
        <w:jc w:val="left"/>
        <w:rPr>
          <w:sz w:val="18"/>
        </w:rPr>
      </w:pPr>
      <w:r>
        <w:rPr>
          <w:w w:val="130"/>
          <w:sz w:val="18"/>
        </w:rPr>
        <w:t>Keratin and smoothing </w:t>
      </w:r>
      <w:r>
        <w:rPr>
          <w:spacing w:val="-2"/>
          <w:w w:val="130"/>
          <w:sz w:val="18"/>
        </w:rPr>
        <w:t>treatments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29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Relaxers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perms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Bond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repair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Hair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structure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Product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knowledge</w:t>
      </w: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234822</wp:posOffset>
                </wp:positionV>
                <wp:extent cx="2324100" cy="53340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222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489931pt;width:183pt;height:42pt;mso-position-horizontal-relative:page;mso-position-vertical-relative:paragraph;z-index:-15727616;mso-wrap-distance-left:0;mso-wrap-distance-right:0" type="#_x0000_t202" id="docshape10" filled="true" fillcolor="#000000" stroked="false">
                <v:textbox inset="0,0,0,0">
                  <w:txbxContent>
                    <w:p>
                      <w:pPr>
                        <w:spacing w:before="222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3"/>
      </w:pPr>
    </w:p>
    <w:p>
      <w:pPr>
        <w:pStyle w:val="BodyText"/>
        <w:spacing w:before="1"/>
        <w:ind w:left="557"/>
      </w:pPr>
      <w:r>
        <w:rPr>
          <w:w w:val="130"/>
        </w:rPr>
        <w:t>Diploma</w:t>
      </w:r>
      <w:r>
        <w:rPr>
          <w:spacing w:val="14"/>
          <w:w w:val="130"/>
        </w:rPr>
        <w:t> </w:t>
      </w:r>
      <w:r>
        <w:rPr>
          <w:w w:val="130"/>
        </w:rPr>
        <w:t>in</w:t>
      </w:r>
      <w:r>
        <w:rPr>
          <w:spacing w:val="14"/>
          <w:w w:val="130"/>
        </w:rPr>
        <w:t> </w:t>
      </w:r>
      <w:r>
        <w:rPr>
          <w:spacing w:val="-2"/>
          <w:w w:val="130"/>
        </w:rPr>
        <w:t>Cosmetology</w:t>
      </w:r>
    </w:p>
    <w:p>
      <w:pPr>
        <w:pStyle w:val="BodyText"/>
        <w:spacing w:before="85"/>
      </w:pPr>
    </w:p>
    <w:p>
      <w:pPr>
        <w:pStyle w:val="BodyText"/>
        <w:spacing w:line="244" w:lineRule="auto"/>
        <w:ind w:left="557" w:right="6803"/>
      </w:pPr>
      <w:r>
        <w:rPr>
          <w:w w:val="115"/>
        </w:rPr>
        <w:t>Aveda</w:t>
      </w:r>
      <w:r>
        <w:rPr>
          <w:spacing w:val="40"/>
          <w:w w:val="115"/>
        </w:rPr>
        <w:t> </w:t>
      </w:r>
      <w:r>
        <w:rPr>
          <w:w w:val="115"/>
        </w:rPr>
        <w:t>Institute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Washington, DC </w:t>
      </w:r>
      <w:r>
        <w:rPr/>
        <w:t>| </w:t>
      </w:r>
      <w:r>
        <w:rPr>
          <w:w w:val="115"/>
        </w:rPr>
        <w:t>2015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2026-02-12T05:30:57Z</dcterms:created>
  <dcterms:modified xsi:type="dcterms:W3CDTF">2026-02-12T05:30:57Z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