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489" w:right="0" w:firstLine="0"/>
        <w:jc w:val="left"/>
        <w:rPr>
          <w:sz w:val="16"/>
        </w:rPr>
      </w:pPr>
      <w:r>
        <w:rPr>
          <w:color w:val="FFFFFF"/>
          <w:spacing w:val="4"/>
          <w:w w:val="115"/>
          <w:sz w:val="16"/>
        </w:rPr>
        <w:t>(000)</w:t>
      </w:r>
      <w:r>
        <w:rPr>
          <w:color w:val="FFFFFF"/>
          <w:spacing w:val="48"/>
          <w:w w:val="115"/>
          <w:sz w:val="16"/>
        </w:rPr>
        <w:t> </w:t>
      </w:r>
      <w:r>
        <w:rPr>
          <w:color w:val="FFFFFF"/>
          <w:spacing w:val="4"/>
          <w:w w:val="115"/>
          <w:sz w:val="16"/>
        </w:rPr>
        <w:t>000-0000</w:t>
      </w:r>
      <w:r>
        <w:rPr>
          <w:color w:val="FFFFFF"/>
          <w:spacing w:val="63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58"/>
          <w:w w:val="115"/>
          <w:sz w:val="18"/>
        </w:rPr>
        <w:t> </w:t>
      </w:r>
      <w:hyperlink r:id="rId5">
        <w:r>
          <w:rPr>
            <w:color w:val="FFFFFF"/>
            <w:spacing w:val="4"/>
            <w:w w:val="115"/>
            <w:sz w:val="16"/>
          </w:rPr>
          <w:t>email@domain.com</w:t>
        </w:r>
      </w:hyperlink>
      <w:r>
        <w:rPr>
          <w:color w:val="FFFFFF"/>
          <w:spacing w:val="63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58"/>
          <w:w w:val="115"/>
          <w:sz w:val="18"/>
        </w:rPr>
        <w:t> </w:t>
      </w:r>
      <w:r>
        <w:rPr>
          <w:color w:val="FFFFFF"/>
          <w:spacing w:val="4"/>
          <w:w w:val="115"/>
          <w:sz w:val="16"/>
        </w:rPr>
        <w:t>City,</w:t>
      </w:r>
      <w:r>
        <w:rPr>
          <w:color w:val="FFFFFF"/>
          <w:spacing w:val="49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28"/>
        <w:rPr>
          <w:sz w:val="16"/>
        </w:rPr>
      </w:pPr>
    </w:p>
    <w:p>
      <w:pPr>
        <w:spacing w:line="1115" w:lineRule="exact" w:before="0"/>
        <w:ind w:left="138" w:right="12" w:firstLine="0"/>
        <w:jc w:val="center"/>
        <w:rPr>
          <w:rFonts w:ascii="Yu Gothic"/>
          <w:sz w:val="70"/>
        </w:rPr>
      </w:pP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pStyle w:val="Heading2"/>
      </w:pPr>
      <w:r>
        <w:rPr>
          <w:color w:val="FFFFFF"/>
          <w:w w:val="105"/>
        </w:rPr>
        <w:t>Pediatric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Nursing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spacing w:line="259" w:lineRule="auto" w:before="169"/>
        <w:ind w:left="401" w:right="206" w:firstLine="0"/>
        <w:jc w:val="left"/>
        <w:rPr>
          <w:sz w:val="16"/>
        </w:rPr>
      </w:pPr>
      <w:r>
        <w:rPr>
          <w:color w:val="FFFFFF"/>
          <w:w w:val="130"/>
          <w:sz w:val="16"/>
        </w:rPr>
        <w:t>Caring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pediatric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nursing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assistant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4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supporting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children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hospital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outpatient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settings. Skilled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vital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sign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monitoring,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therapeutic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play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support,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pediatric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safety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protocols,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assisting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nurses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during </w:t>
      </w:r>
      <w:r>
        <w:rPr>
          <w:color w:val="FFFFFF"/>
          <w:spacing w:val="-2"/>
          <w:w w:val="130"/>
          <w:sz w:val="16"/>
        </w:rPr>
        <w:t>exams.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41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0" w:lineRule="exact" w:before="1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Pediatric</w:t>
      </w:r>
      <w:r>
        <w:rPr>
          <w:spacing w:val="13"/>
          <w:w w:val="125"/>
          <w:sz w:val="18"/>
        </w:rPr>
        <w:t> </w:t>
      </w:r>
      <w:r>
        <w:rPr>
          <w:spacing w:val="-4"/>
          <w:w w:val="125"/>
          <w:sz w:val="18"/>
        </w:rPr>
        <w:t>care</w:t>
      </w:r>
    </w:p>
    <w:p>
      <w:pPr>
        <w:pStyle w:val="Heading1"/>
        <w:spacing w:before="118"/>
      </w:pPr>
      <w:r>
        <w:rPr>
          <w:b w:val="0"/>
        </w:rPr>
        <w:br w:type="column"/>
      </w:r>
      <w:r>
        <w:rPr>
          <w:color w:val="E360CA"/>
          <w:spacing w:val="-5"/>
        </w:rPr>
        <w:t>PROFESSIONAL</w:t>
      </w:r>
      <w:r>
        <w:rPr>
          <w:color w:val="E360CA"/>
          <w:spacing w:val="6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line="252" w:lineRule="auto" w:before="159"/>
        <w:ind w:left="66"/>
      </w:pPr>
      <w:r>
        <w:rPr>
          <w:w w:val="120"/>
        </w:rPr>
        <w:t>Pediatric</w:t>
      </w:r>
      <w:r>
        <w:rPr>
          <w:spacing w:val="40"/>
          <w:w w:val="120"/>
        </w:rPr>
        <w:t> </w:t>
      </w:r>
      <w:r>
        <w:rPr>
          <w:w w:val="120"/>
        </w:rPr>
        <w:t>Nursing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Children’s</w:t>
      </w:r>
      <w:r>
        <w:rPr>
          <w:spacing w:val="40"/>
          <w:w w:val="120"/>
        </w:rPr>
        <w:t> </w:t>
      </w:r>
      <w:r>
        <w:rPr>
          <w:w w:val="120"/>
        </w:rPr>
        <w:t>Healthcare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Atlanta</w:t>
      </w:r>
      <w:r>
        <w:rPr>
          <w:spacing w:val="40"/>
          <w:w w:val="120"/>
        </w:rPr>
        <w:t> </w:t>
      </w:r>
      <w:r>
        <w:rPr>
          <w:w w:val="120"/>
        </w:rPr>
        <w:t>—</w:t>
      </w:r>
      <w:r>
        <w:rPr>
          <w:spacing w:val="40"/>
          <w:w w:val="120"/>
        </w:rPr>
        <w:t> </w:t>
      </w:r>
      <w:r>
        <w:rPr>
          <w:w w:val="120"/>
        </w:rPr>
        <w:t>Atlanta,</w:t>
      </w:r>
      <w:r>
        <w:rPr>
          <w:spacing w:val="40"/>
          <w:w w:val="120"/>
        </w:rPr>
        <w:t> </w:t>
      </w:r>
      <w:r>
        <w:rPr>
          <w:w w:val="120"/>
        </w:rPr>
        <w:t>GA, June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425"/>
          <w:cols w:num="2" w:equalWidth="0">
            <w:col w:w="1811" w:space="1667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Safety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Child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4"/>
          <w:w w:val="135"/>
          <w:sz w:val="18"/>
        </w:rPr>
        <w:t>ADLs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Infection </w:t>
      </w:r>
      <w:r>
        <w:rPr>
          <w:spacing w:val="-2"/>
          <w:w w:val="12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92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57" w:after="0"/>
        <w:ind w:left="531" w:right="55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 pediatric RNs with exams, charting, and vitals for 15+ young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patients daily.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55" w:after="0"/>
        <w:ind w:left="531" w:right="82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Engage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children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age-appropriate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therapeutic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reduce procedure anxiety.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11" w:after="0"/>
        <w:ind w:left="529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Maintain</w:t>
      </w:r>
      <w:r>
        <w:rPr>
          <w:spacing w:val="3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infection-control</w:t>
      </w:r>
      <w:r>
        <w:rPr>
          <w:spacing w:val="3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standards</w:t>
      </w:r>
      <w:r>
        <w:rPr>
          <w:spacing w:val="3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to</w:t>
      </w:r>
      <w:r>
        <w:rPr>
          <w:spacing w:val="3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prevent</w:t>
      </w:r>
      <w:r>
        <w:rPr>
          <w:spacing w:val="3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pediatric</w:t>
      </w:r>
      <w:r>
        <w:rPr>
          <w:spacing w:val="36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exposure.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00" w:bottom="280" w:left="566" w:right="425"/>
          <w:cols w:num="2" w:equalWidth="0">
            <w:col w:w="2331" w:space="1185"/>
            <w:col w:w="7413"/>
          </w:cols>
        </w:sectPr>
      </w:pPr>
    </w:p>
    <w:p>
      <w:pPr>
        <w:pStyle w:val="BodyText"/>
        <w:spacing w:line="252" w:lineRule="auto" w:before="7"/>
        <w:ind w:left="3544" w:right="1749"/>
      </w:pPr>
      <w:r>
        <w:rPr>
          <w:w w:val="120"/>
        </w:rPr>
        <w:t>Nursing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Little</w:t>
      </w:r>
      <w:r>
        <w:rPr>
          <w:spacing w:val="40"/>
          <w:w w:val="120"/>
        </w:rPr>
        <w:t> </w:t>
      </w:r>
      <w:r>
        <w:rPr>
          <w:w w:val="120"/>
        </w:rPr>
        <w:t>Steps</w:t>
      </w:r>
      <w:r>
        <w:rPr>
          <w:spacing w:val="40"/>
          <w:w w:val="120"/>
        </w:rPr>
        <w:t> </w:t>
      </w:r>
      <w:r>
        <w:rPr>
          <w:w w:val="120"/>
        </w:rPr>
        <w:t>Pediatrics</w:t>
      </w:r>
      <w:r>
        <w:rPr>
          <w:spacing w:val="40"/>
          <w:w w:val="120"/>
        </w:rPr>
        <w:t> </w:t>
      </w:r>
      <w:r>
        <w:rPr>
          <w:w w:val="120"/>
        </w:rPr>
        <w:t>—</w:t>
      </w:r>
      <w:r>
        <w:rPr>
          <w:spacing w:val="40"/>
          <w:w w:val="120"/>
        </w:rPr>
        <w:t> </w:t>
      </w:r>
      <w:r>
        <w:rPr>
          <w:w w:val="120"/>
        </w:rPr>
        <w:t>Atlanta,</w:t>
      </w:r>
      <w:r>
        <w:rPr>
          <w:spacing w:val="40"/>
          <w:w w:val="120"/>
        </w:rPr>
        <w:t> </w:t>
      </w:r>
      <w:r>
        <w:rPr>
          <w:w w:val="120"/>
        </w:rPr>
        <w:t>GA, April 2019 – May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86012"/>
                            <a:ext cx="95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0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5810237"/>
                                </a:lnTo>
                                <a:lnTo>
                                  <a:pt x="0" y="8420074"/>
                                </a:lnTo>
                                <a:lnTo>
                                  <a:pt x="9525" y="8420074"/>
                                </a:lnTo>
                                <a:lnTo>
                                  <a:pt x="9525" y="5810237"/>
                                </a:lnTo>
                                <a:lnTo>
                                  <a:pt x="9525" y="323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559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85999"/>
                            <a:ext cx="9525" cy="421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19575">
                                <a:moveTo>
                                  <a:pt x="9524" y="4219574"/>
                                </a:moveTo>
                                <a:lnTo>
                                  <a:pt x="0" y="4219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1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7174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7174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76249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76249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600" id="docshapegroup1" coordorigin="0,0" coordsize="11919,16860">
                <v:shape style="position:absolute;left:3809;top:3600;width:15;height:13260" id="docshape2" coordorigin="3810,3600" coordsize="15,13260" path="m3825,3600l3810,3600,3810,4110,3810,12750,3810,16860,3825,16860,3825,12750,3825,4110,3825,3600xe" filled="true" fillcolor="#c18f00" stroked="false">
                  <v:path arrowok="t"/>
                  <v:fill type="solid"/>
                </v:shape>
                <v:rect style="position:absolute;left:0;top:0;width:11919;height:3600" id="docshape3" filled="true" fillcolor="#e360ca" stroked="false">
                  <v:fill type="solid"/>
                </v:rect>
                <v:shape style="position:absolute;left:11220;top:3080;width:699;height:550" id="docshape4" coordorigin="11220,3080" coordsize="699,550" path="m11918,3630l11220,3630,11918,3080,11918,3630xe" filled="true" fillcolor="#ffffff" stroked="false">
                  <v:path arrowok="t"/>
                  <v:fill type="solid"/>
                </v:shape>
                <v:rect style="position:absolute;left:3810;top:3600;width:15;height:6645" id="docshape5" filled="true" fillcolor="#c18f00" stroked="false">
                  <v:fill type="solid"/>
                </v:rect>
                <v:rect style="position:absolute;left:480;top:4050;width:3120;height:540" id="docshape6" filled="true" fillcolor="#e360ca" stroked="false">
                  <v:fill opacity="32899f" type="solid"/>
                </v:rect>
                <v:rect style="position:absolute;left:0;top:4050;width:480;height:540" id="docshape7" filled="true" fillcolor="#fae4cc" stroked="false">
                  <v:fill type="solid"/>
                </v:rect>
                <v:rect style="position:absolute;left:480;top:7500;width:3120;height:540" id="docshape8" filled="true" fillcolor="#e360ca" stroked="false">
                  <v:fill opacity="32899f" type="solid"/>
                </v:rect>
                <v:rect style="position:absolute;left:0;top:7500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5F5F5"/>
          <w:spacing w:val="-2"/>
        </w:rPr>
        <w:t>EDUCATION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20"/>
        </w:rPr>
      </w:pPr>
    </w:p>
    <w:p>
      <w:pPr>
        <w:pStyle w:val="BodyText"/>
        <w:ind w:left="233"/>
      </w:pPr>
      <w:r>
        <w:rPr>
          <w:w w:val="130"/>
        </w:rPr>
        <w:t>CNA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Program</w:t>
      </w:r>
    </w:p>
    <w:p>
      <w:pPr>
        <w:pStyle w:val="BodyText"/>
        <w:spacing w:before="85"/>
      </w:pPr>
    </w:p>
    <w:p>
      <w:pPr>
        <w:pStyle w:val="BodyText"/>
        <w:spacing w:line="261" w:lineRule="auto" w:before="1"/>
        <w:ind w:left="233"/>
      </w:pPr>
      <w:r>
        <w:rPr>
          <w:w w:val="125"/>
        </w:rPr>
        <w:t>Atlanta Technical College March 2019</w:t>
      </w:r>
    </w:p>
    <w:p>
      <w:pPr>
        <w:pStyle w:val="ListParagraph"/>
        <w:numPr>
          <w:ilvl w:val="0"/>
          <w:numId w:val="1"/>
        </w:numPr>
        <w:tabs>
          <w:tab w:pos="362" w:val="left" w:leader="none"/>
        </w:tabs>
        <w:spacing w:line="343" w:lineRule="exact" w:before="161" w:after="0"/>
        <w:ind w:left="362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Supported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providers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exams,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charting,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parent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communication.</w:t>
      </w:r>
    </w:p>
    <w:p>
      <w:pPr>
        <w:pStyle w:val="ListParagraph"/>
        <w:numPr>
          <w:ilvl w:val="0"/>
          <w:numId w:val="1"/>
        </w:numPr>
        <w:tabs>
          <w:tab w:pos="362" w:val="left" w:leader="none"/>
        </w:tabs>
        <w:spacing w:line="323" w:lineRule="exact" w:before="0" w:after="0"/>
        <w:ind w:left="36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Assisted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preparing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treatment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rooms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monitoring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child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comfort.</w:t>
      </w:r>
    </w:p>
    <w:p>
      <w:pPr>
        <w:pStyle w:val="ListParagraph"/>
        <w:numPr>
          <w:ilvl w:val="0"/>
          <w:numId w:val="1"/>
        </w:numPr>
        <w:tabs>
          <w:tab w:pos="362" w:val="left" w:leader="none"/>
        </w:tabs>
        <w:spacing w:line="336" w:lineRule="exact" w:before="0" w:after="0"/>
        <w:ind w:left="362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Ensured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accurate,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family-friendly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communication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during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visits.</w:t>
      </w:r>
    </w:p>
    <w:sectPr>
      <w:type w:val="continuous"/>
      <w:pgSz w:w="11920" w:h="16860"/>
      <w:pgMar w:top="400" w:bottom="280" w:left="566" w:right="425"/>
      <w:cols w:num="2" w:equalWidth="0">
        <w:col w:w="2585" w:space="1097"/>
        <w:col w:w="72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51" w:lineRule="exact"/>
      <w:ind w:left="13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2026-02-15T03:26:01Z</dcterms:created>
  <dcterms:modified xsi:type="dcterms:W3CDTF">2026-02-15T03:26:01Z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