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5"/>
        <w:rPr>
          <w:rFonts w:ascii="Times New Roman"/>
          <w:sz w:val="26"/>
        </w:rPr>
      </w:pPr>
    </w:p>
    <w:p>
      <w:pPr>
        <w:pStyle w:val="Heading1"/>
        <w:spacing w:before="0"/>
      </w:pPr>
      <w:r>
        <w:rPr>
          <w:color w:val="25A6FF"/>
          <w:w w:val="95"/>
          <w:sz w:val="29"/>
        </w:rPr>
        <w:t>P</w:t>
      </w:r>
      <w:r>
        <w:rPr>
          <w:color w:val="25A6FF"/>
          <w:w w:val="95"/>
        </w:rPr>
        <w:t>ERSONAL</w:t>
      </w:r>
      <w:r>
        <w:rPr>
          <w:color w:val="25A6FF"/>
          <w:spacing w:val="8"/>
        </w:rPr>
        <w:t> </w:t>
      </w:r>
      <w:r>
        <w:rPr>
          <w:color w:val="25A6FF"/>
          <w:spacing w:val="-2"/>
          <w:w w:val="90"/>
        </w:rPr>
        <w:t>INFORMATION</w:t>
      </w:r>
    </w:p>
    <w:p>
      <w:pPr>
        <w:pStyle w:val="BodyText"/>
        <w:spacing w:before="69"/>
        <w:rPr>
          <w:rFonts w:ascii="Verdana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134"/>
      </w:pPr>
      <w:hyperlink r:id="rId5">
        <w:r>
          <w:rPr>
            <w:color w:val="2E2929"/>
            <w:spacing w:val="-2"/>
            <w:w w:val="105"/>
          </w:rPr>
          <w:t>chris.jackson@email.com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12"/>
      </w:pPr>
    </w:p>
    <w:p>
      <w:pPr>
        <w:pStyle w:val="Heading1"/>
      </w:pPr>
      <w:r>
        <w:rPr>
          <w:color w:val="25A6FF"/>
          <w:spacing w:val="-9"/>
          <w:sz w:val="29"/>
        </w:rPr>
        <w:t>K</w:t>
      </w:r>
      <w:r>
        <w:rPr>
          <w:color w:val="25A6FF"/>
          <w:spacing w:val="-9"/>
        </w:rPr>
        <w:t>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369" w:lineRule="auto" w:before="310"/>
        <w:ind w:left="769" w:right="574"/>
      </w:pPr>
      <w:r>
        <w:rPr>
          <w:w w:val="105"/>
        </w:rPr>
        <w:t>Blueprint</w:t>
      </w:r>
      <w:r>
        <w:rPr>
          <w:spacing w:val="-3"/>
          <w:w w:val="105"/>
        </w:rPr>
        <w:t> </w:t>
      </w:r>
      <w:r>
        <w:rPr>
          <w:w w:val="105"/>
        </w:rPr>
        <w:t>interpretation Fall</w:t>
      </w:r>
      <w:r>
        <w:rPr>
          <w:spacing w:val="-16"/>
          <w:w w:val="105"/>
        </w:rPr>
        <w:t> </w:t>
      </w:r>
      <w:r>
        <w:rPr>
          <w:w w:val="105"/>
        </w:rPr>
        <w:t>protection</w:t>
      </w:r>
      <w:r>
        <w:rPr>
          <w:spacing w:val="-14"/>
          <w:w w:val="105"/>
        </w:rPr>
        <w:t> </w:t>
      </w:r>
      <w:r>
        <w:rPr>
          <w:w w:val="105"/>
        </w:rPr>
        <w:t>compliance Ladder and tower setup</w:t>
      </w:r>
    </w:p>
    <w:p>
      <w:pPr>
        <w:pStyle w:val="BodyText"/>
        <w:spacing w:line="379" w:lineRule="auto" w:before="9"/>
        <w:ind w:left="769"/>
      </w:pPr>
      <w:r>
        <w:rPr>
          <w:w w:val="105"/>
        </w:rPr>
        <w:t>Pipe and coupler</w:t>
      </w:r>
      <w:r>
        <w:rPr>
          <w:spacing w:val="-4"/>
          <w:w w:val="105"/>
        </w:rPr>
        <w:t> </w:t>
      </w:r>
      <w:r>
        <w:rPr>
          <w:w w:val="105"/>
        </w:rPr>
        <w:t>scaffolding Rigging</w:t>
      </w:r>
      <w:r>
        <w:rPr>
          <w:spacing w:val="-3"/>
          <w:w w:val="105"/>
        </w:rPr>
        <w:t> </w:t>
      </w:r>
      <w:r>
        <w:rPr>
          <w:w w:val="105"/>
        </w:rPr>
        <w:t>safety</w:t>
      </w:r>
    </w:p>
    <w:p>
      <w:pPr>
        <w:pStyle w:val="BodyText"/>
        <w:spacing w:line="194" w:lineRule="exact"/>
        <w:ind w:left="769"/>
      </w:pPr>
      <w:r>
        <w:rPr/>
        <w:t>Structural</w:t>
      </w:r>
      <w:r>
        <w:rPr>
          <w:spacing w:val="14"/>
        </w:rPr>
        <w:t> </w:t>
      </w:r>
      <w:r>
        <w:rPr>
          <w:spacing w:val="-2"/>
        </w:rPr>
        <w:t>bracing</w:t>
      </w:r>
    </w:p>
    <w:p>
      <w:pPr>
        <w:pStyle w:val="BodyText"/>
        <w:spacing w:before="134"/>
      </w:pPr>
    </w:p>
    <w:p>
      <w:pPr>
        <w:pStyle w:val="Heading1"/>
      </w:pPr>
      <w:r>
        <w:rPr>
          <w:color w:val="25A6FF"/>
          <w:spacing w:val="-2"/>
          <w:sz w:val="29"/>
        </w:rPr>
        <w:t>E</w:t>
      </w:r>
      <w:r>
        <w:rPr>
          <w:color w:val="25A6FF"/>
          <w:spacing w:val="-2"/>
        </w:rPr>
        <w:t>DUCATION</w:t>
      </w:r>
    </w:p>
    <w:p>
      <w:pPr>
        <w:pStyle w:val="BodyText"/>
        <w:spacing w:before="295"/>
        <w:ind w:left="769"/>
      </w:pPr>
      <w:r>
        <w:rPr/>
        <w:t>High</w:t>
      </w:r>
      <w:r>
        <w:rPr>
          <w:spacing w:val="25"/>
        </w:rPr>
        <w:t> </w:t>
      </w:r>
      <w:r>
        <w:rPr/>
        <w:t>School</w:t>
      </w:r>
      <w:r>
        <w:rPr>
          <w:spacing w:val="15"/>
        </w:rPr>
        <w:t> </w:t>
      </w:r>
      <w:r>
        <w:rPr/>
        <w:t>Diploma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2017</w:t>
      </w:r>
    </w:p>
    <w:p>
      <w:pPr>
        <w:spacing w:before="48"/>
        <w:ind w:left="72" w:right="333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Verdana"/>
          <w:b/>
          <w:color w:val="FFFFFF"/>
          <w:spacing w:val="10"/>
          <w:w w:val="95"/>
          <w:sz w:val="78"/>
        </w:rPr>
        <w:t>Chris</w:t>
      </w:r>
      <w:r>
        <w:rPr>
          <w:rFonts w:ascii="Verdana"/>
          <w:b/>
          <w:color w:val="FFFFFF"/>
          <w:spacing w:val="7"/>
          <w:w w:val="150"/>
          <w:sz w:val="78"/>
        </w:rPr>
        <w:t> </w:t>
      </w:r>
      <w:r>
        <w:rPr>
          <w:rFonts w:ascii="Calibri"/>
          <w:color w:val="FFFFFF"/>
          <w:spacing w:val="7"/>
          <w:w w:val="115"/>
          <w:sz w:val="78"/>
        </w:rPr>
        <w:t>Jackson</w:t>
      </w:r>
    </w:p>
    <w:p>
      <w:pPr>
        <w:pStyle w:val="Heading2"/>
      </w:pPr>
      <w:r>
        <w:rPr>
          <w:color w:val="FFFFFF"/>
          <w:spacing w:val="10"/>
        </w:rPr>
        <w:t>Scaffolding</w:t>
      </w:r>
      <w:r>
        <w:rPr>
          <w:color w:val="FFFFFF"/>
          <w:spacing w:val="-14"/>
        </w:rPr>
        <w:t> </w:t>
      </w:r>
      <w:r>
        <w:rPr>
          <w:color w:val="FFFFFF"/>
          <w:spacing w:val="10"/>
        </w:rPr>
        <w:t>Construction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Worker</w:t>
      </w:r>
    </w:p>
    <w:p>
      <w:pPr>
        <w:pStyle w:val="Heading3"/>
        <w:spacing w:line="276" w:lineRule="auto"/>
      </w:pPr>
      <w:r>
        <w:rPr>
          <w:color w:val="FFFFFF"/>
          <w:w w:val="105"/>
        </w:rPr>
        <w:t>Reliable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Scaffolding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Construction Worker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assembly </w:t>
      </w:r>
      <w:r>
        <w:rPr>
          <w:color w:val="FFFFFF"/>
          <w:spacing w:val="-2"/>
          <w:w w:val="105"/>
        </w:rPr>
        <w:t>knowledge</w:t>
      </w:r>
    </w:p>
    <w:p>
      <w:pPr>
        <w:pStyle w:val="BodyText"/>
        <w:spacing w:line="266" w:lineRule="auto" w:before="104"/>
        <w:ind w:left="72" w:right="32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859571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98"/>
                              <w:ind w:left="53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"/>
                                <w:w w:val="9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5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7.682793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98"/>
                        <w:ind w:left="53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2"/>
                          <w:w w:val="90"/>
                          <w:sz w:val="29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2"/>
                          <w:w w:val="90"/>
                          <w:sz w:val="26"/>
                        </w:rPr>
                        <w:t>ROFESSIONAL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52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6 years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of experience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erecting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dismantling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scaffold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for high-rise and industrial projects. Skilled in interpreting blueprints, assembling modular scaffolding, and adhering to site-specific safety requirements.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spacing w:line="276" w:lineRule="auto" w:before="0"/>
        <w:ind w:left="63" w:right="2607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Scaffold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Builder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RiseSafe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Solutions,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New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York,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NY June 2020 - Present</w:t>
      </w:r>
    </w:p>
    <w:p>
      <w:pPr>
        <w:pStyle w:val="BodyText"/>
        <w:spacing w:before="30"/>
      </w:pPr>
    </w:p>
    <w:p>
      <w:pPr>
        <w:pStyle w:val="BodyText"/>
        <w:spacing w:line="276" w:lineRule="auto" w:before="1"/>
        <w:ind w:left="825" w:right="130"/>
      </w:pPr>
      <w:r>
        <w:rPr>
          <w:color w:val="FFFFFF"/>
          <w:w w:val="105"/>
        </w:rPr>
        <w:t>Installed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dismantled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scaffolds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high-rise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projects,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including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hospitals 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stadiums</w:t>
      </w:r>
    </w:p>
    <w:p>
      <w:pPr>
        <w:pStyle w:val="BodyText"/>
        <w:spacing w:line="379" w:lineRule="auto" w:before="89"/>
        <w:ind w:left="825"/>
      </w:pPr>
      <w:r>
        <w:rPr>
          <w:color w:val="FFFFFF"/>
          <w:w w:val="105"/>
        </w:rPr>
        <w:t>Ensured fall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protection systems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were properly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installed and inspected daily Coordinated with site managers to adjust scaffold height and placement</w:t>
      </w:r>
    </w:p>
    <w:p>
      <w:pPr>
        <w:pStyle w:val="BodyText"/>
        <w:spacing w:before="75"/>
      </w:pPr>
    </w:p>
    <w:p>
      <w:pPr>
        <w:spacing w:line="276" w:lineRule="auto" w:before="0"/>
        <w:ind w:left="63" w:right="176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Construction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Laborer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Empire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Access Builders, Brooklyn, NY April 2018 - May 2020</w:t>
      </w:r>
    </w:p>
    <w:p>
      <w:pPr>
        <w:pStyle w:val="BodyText"/>
        <w:spacing w:before="46"/>
      </w:pPr>
    </w:p>
    <w:p>
      <w:pPr>
        <w:pStyle w:val="BodyText"/>
        <w:spacing w:line="362" w:lineRule="auto"/>
        <w:ind w:left="825" w:right="130"/>
      </w:pPr>
      <w:r>
        <w:rPr>
          <w:color w:val="FFFFFF"/>
          <w:w w:val="105"/>
        </w:rPr>
        <w:t>Supported scaffold crew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 material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handling and bracing systems Assembled ladders and edge protections for roofing contractors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740" w:bottom="280" w:left="141" w:right="0"/>
          <w:cols w:num="2" w:equalWidth="0">
            <w:col w:w="3666" w:space="705"/>
            <w:col w:w="7408"/>
          </w:cols>
        </w:sectPr>
      </w:pPr>
    </w:p>
    <w:p>
      <w:pPr>
        <w:pStyle w:val="BodyText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768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76850">
                                <a:moveTo>
                                  <a:pt x="2562225" y="5249697"/>
                                </a:moveTo>
                                <a:lnTo>
                                  <a:pt x="2541765" y="5229225"/>
                                </a:lnTo>
                                <a:lnTo>
                                  <a:pt x="2535072" y="5229225"/>
                                </a:lnTo>
                                <a:lnTo>
                                  <a:pt x="2514600" y="5249697"/>
                                </a:lnTo>
                                <a:lnTo>
                                  <a:pt x="2514600" y="5253266"/>
                                </a:lnTo>
                                <a:lnTo>
                                  <a:pt x="2514600" y="5256390"/>
                                </a:lnTo>
                                <a:lnTo>
                                  <a:pt x="2535072" y="5276850"/>
                                </a:lnTo>
                                <a:lnTo>
                                  <a:pt x="2541765" y="5276850"/>
                                </a:lnTo>
                                <a:lnTo>
                                  <a:pt x="2562225" y="5256390"/>
                                </a:lnTo>
                                <a:lnTo>
                                  <a:pt x="2562225" y="5249697"/>
                                </a:lnTo>
                                <a:close/>
                              </a:path>
                              <a:path w="2562225" h="5276850">
                                <a:moveTo>
                                  <a:pt x="2562225" y="5049672"/>
                                </a:moveTo>
                                <a:lnTo>
                                  <a:pt x="2541765" y="5029200"/>
                                </a:lnTo>
                                <a:lnTo>
                                  <a:pt x="2535072" y="5029200"/>
                                </a:lnTo>
                                <a:lnTo>
                                  <a:pt x="2514600" y="5049672"/>
                                </a:lnTo>
                                <a:lnTo>
                                  <a:pt x="2514600" y="5053241"/>
                                </a:lnTo>
                                <a:lnTo>
                                  <a:pt x="2514600" y="5056365"/>
                                </a:lnTo>
                                <a:lnTo>
                                  <a:pt x="2535072" y="5076825"/>
                                </a:lnTo>
                                <a:lnTo>
                                  <a:pt x="2541765" y="5076825"/>
                                </a:lnTo>
                                <a:lnTo>
                                  <a:pt x="2562225" y="5056365"/>
                                </a:lnTo>
                                <a:lnTo>
                                  <a:pt x="2562225" y="5049672"/>
                                </a:lnTo>
                                <a:close/>
                              </a:path>
                              <a:path w="2562225" h="5276850">
                                <a:moveTo>
                                  <a:pt x="2562225" y="4182897"/>
                                </a:moveTo>
                                <a:lnTo>
                                  <a:pt x="2541765" y="4162425"/>
                                </a:lnTo>
                                <a:lnTo>
                                  <a:pt x="2535072" y="4162425"/>
                                </a:lnTo>
                                <a:lnTo>
                                  <a:pt x="2514600" y="4182897"/>
                                </a:lnTo>
                                <a:lnTo>
                                  <a:pt x="2514600" y="4186466"/>
                                </a:lnTo>
                                <a:lnTo>
                                  <a:pt x="2514600" y="4189590"/>
                                </a:lnTo>
                                <a:lnTo>
                                  <a:pt x="2535072" y="4210050"/>
                                </a:lnTo>
                                <a:lnTo>
                                  <a:pt x="2541765" y="4210050"/>
                                </a:lnTo>
                                <a:lnTo>
                                  <a:pt x="2562225" y="4189590"/>
                                </a:lnTo>
                                <a:lnTo>
                                  <a:pt x="2562225" y="4182897"/>
                                </a:lnTo>
                                <a:close/>
                              </a:path>
                              <a:path w="2562225" h="5276850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276850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shape style="position:absolute;left:4229;top:0;width:7689;height:16858" id="docshape3" coordorigin="4230,0" coordsize="7689,16858" path="m11918,4710l4230,4710,4230,16858,11918,16858,11918,4710xm11918,0l4230,0,4230,4140,11918,4140,11918,0xe" filled="true" fillcolor="#25a6ff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2895" id="docshape11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855;width:7545;height:15" id="docshape12" filled="true" fillcolor="#ffffff" stroked="false">
                  <v:fill type="solid"/>
                </v:rect>
                <v:shape style="position:absolute;left:4006;top:4706;width:238;height:368" id="docshape13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8310" id="docshape14" coordorigin="1080,0" coordsize="4035,8310" path="m3165,0l1080,0,1080,2385,3165,2385,3165,0xm5115,8267l5114,8262,5110,8253,5108,8249,5101,8242,5097,8240,5088,8236,5083,8235,5072,8235,5067,8236,5058,8240,5054,8242,5047,8249,5045,8253,5041,8262,5040,8267,5040,8273,5040,8278,5041,8283,5045,8292,5047,8296,5054,8303,5058,8305,5067,8309,5072,8310,5083,8310,5088,8309,5097,8305,5101,8303,5108,8296,5110,8292,5114,8283,5115,8278,5115,8267xm5115,7952l5114,7947,5110,7938,5108,7934,5101,7927,5097,7925,5088,7921,5083,7920,5072,7920,5067,7921,5058,7925,5054,7927,5047,7934,5045,7938,5041,7947,5040,7952,5040,7958,5040,7963,5041,7968,5045,7977,5047,7981,5054,7988,5058,7990,5067,7994,5072,7995,5083,7995,5088,7994,5097,7990,5101,7988,5108,7981,5110,7977,5114,7968,5115,7963,5115,7952xm5115,6587l5114,6582,5110,6573,5108,6569,5101,6562,5097,6560,5088,6556,5083,6555,5072,6555,5067,6556,5058,6560,5054,6562,5047,6569,5045,6573,5041,6582,5040,6587,5040,6593,5040,6598,5041,6603,5045,6612,5047,6616,5054,6623,5058,6625,5067,6629,5072,6630,5083,6630,5088,6629,5097,6625,5101,6623,5108,6616,5110,6612,5114,6603,5115,6598,5115,658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 w:before="1"/>
        <w:ind w:left="769" w:right="8623"/>
      </w:pPr>
      <w:r>
        <w:rPr/>
        <w:t>Brooklyn Vocational School, </w:t>
      </w:r>
      <w:r>
        <w:rPr>
          <w:w w:val="110"/>
        </w:rPr>
        <w:t>Brooklyn,</w:t>
      </w:r>
      <w:r>
        <w:rPr>
          <w:spacing w:val="-6"/>
          <w:w w:val="110"/>
        </w:rPr>
        <w:t> </w:t>
      </w:r>
      <w:r>
        <w:rPr>
          <w:w w:val="110"/>
        </w:rPr>
        <w:t>NY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72" w:right="333"/>
      <w:jc w:val="center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0"/>
      <w:ind w:left="72" w:right="323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2026-02-15T13:24:39Z</dcterms:created>
  <dcterms:modified xsi:type="dcterms:W3CDTF">2026-02-15T13:24:39Z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