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spacing w:before="75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0"/>
          <w:w w:val="125"/>
          <w:sz w:val="15"/>
        </w:rPr>
        <w:t>Burn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Unit</w:t>
      </w:r>
      <w:r>
        <w:rPr>
          <w:rFonts w:ascii="Calibri"/>
          <w:b/>
          <w:color w:val="FFFFFF"/>
          <w:spacing w:val="31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ICU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spacing w:val="7"/>
          <w:w w:val="125"/>
          <w:sz w:val="15"/>
        </w:rPr>
        <w:t>Nurse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before="0"/>
        <w:ind w:left="4415"/>
      </w:pPr>
      <w:r>
        <w:rPr>
          <w:color w:val="FFFFFF"/>
        </w:rPr>
        <w:t>ICU</w:t>
      </w:r>
      <w:r>
        <w:rPr>
          <w:color w:val="FFFFFF"/>
          <w:spacing w:val="28"/>
        </w:rPr>
        <w:t> </w:t>
      </w:r>
      <w:r>
        <w:rPr>
          <w:color w:val="FFFFFF"/>
        </w:rPr>
        <w:t>Nurse</w:t>
      </w:r>
      <w:r>
        <w:rPr>
          <w:color w:val="FFFFFF"/>
          <w:spacing w:val="29"/>
        </w:rPr>
        <w:t> </w:t>
      </w:r>
      <w:r>
        <w:rPr>
          <w:color w:val="FFFFFF"/>
        </w:rPr>
        <w:t>focused</w:t>
      </w:r>
      <w:r>
        <w:rPr>
          <w:color w:val="FFFFFF"/>
          <w:spacing w:val="29"/>
        </w:rPr>
        <w:t> </w:t>
      </w:r>
      <w:r>
        <w:rPr>
          <w:color w:val="FFFFFF"/>
        </w:rPr>
        <w:t>on</w:t>
      </w:r>
      <w:r>
        <w:rPr>
          <w:color w:val="FFFFFF"/>
          <w:spacing w:val="29"/>
        </w:rPr>
        <w:t> </w:t>
      </w:r>
      <w:r>
        <w:rPr>
          <w:color w:val="FFFFFF"/>
        </w:rPr>
        <w:t>trauma</w:t>
      </w:r>
      <w:r>
        <w:rPr>
          <w:color w:val="FFFFFF"/>
          <w:spacing w:val="29"/>
        </w:rPr>
        <w:t> </w:t>
      </w:r>
      <w:r>
        <w:rPr>
          <w:color w:val="FFFFFF"/>
        </w:rPr>
        <w:t>and</w:t>
      </w:r>
      <w:r>
        <w:rPr>
          <w:color w:val="FFFFFF"/>
          <w:spacing w:val="29"/>
        </w:rPr>
        <w:t> </w:t>
      </w:r>
      <w:r>
        <w:rPr>
          <w:color w:val="FFFFFF"/>
        </w:rPr>
        <w:t>complex</w:t>
      </w:r>
      <w:r>
        <w:rPr>
          <w:color w:val="FFFFFF"/>
          <w:spacing w:val="28"/>
        </w:rPr>
        <w:t> </w:t>
      </w:r>
      <w:r>
        <w:rPr>
          <w:color w:val="FFFFFF"/>
        </w:rPr>
        <w:t>burn</w:t>
      </w:r>
      <w:r>
        <w:rPr>
          <w:color w:val="FFFFFF"/>
          <w:spacing w:val="29"/>
        </w:rPr>
        <w:t> </w:t>
      </w:r>
      <w:r>
        <w:rPr>
          <w:color w:val="FFFFFF"/>
        </w:rPr>
        <w:t>injury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recovery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Burn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Unit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ICU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fluid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resuscitation,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pain control, and wound management in high-acuity patients. Skilled at handling psychosocial dynamics with patients and families during prolonged recoveries.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28875"/>
                            <a:ext cx="4758690" cy="505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57775">
                                <a:moveTo>
                                  <a:pt x="4758308" y="5057774"/>
                                </a:moveTo>
                                <a:lnTo>
                                  <a:pt x="0" y="50577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5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648074"/>
                            <a:ext cx="21907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19075" h="3352800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19075" h="3352800">
                                <a:moveTo>
                                  <a:pt x="47625" y="2916072"/>
                                </a:moveTo>
                                <a:lnTo>
                                  <a:pt x="27165" y="2895600"/>
                                </a:lnTo>
                                <a:lnTo>
                                  <a:pt x="20472" y="2895600"/>
                                </a:lnTo>
                                <a:lnTo>
                                  <a:pt x="0" y="2916072"/>
                                </a:lnTo>
                                <a:lnTo>
                                  <a:pt x="0" y="2919641"/>
                                </a:lnTo>
                                <a:lnTo>
                                  <a:pt x="0" y="2922765"/>
                                </a:lnTo>
                                <a:lnTo>
                                  <a:pt x="20472" y="2943225"/>
                                </a:lnTo>
                                <a:lnTo>
                                  <a:pt x="27165" y="2943225"/>
                                </a:lnTo>
                                <a:lnTo>
                                  <a:pt x="47625" y="2922765"/>
                                </a:lnTo>
                                <a:lnTo>
                                  <a:pt x="47625" y="2916072"/>
                                </a:lnTo>
                                <a:close/>
                              </a:path>
                              <a:path w="219075" h="3352800">
                                <a:moveTo>
                                  <a:pt x="219075" y="1992147"/>
                                </a:moveTo>
                                <a:lnTo>
                                  <a:pt x="198615" y="197167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71450" y="1992147"/>
                                </a:lnTo>
                                <a:lnTo>
                                  <a:pt x="171450" y="1995716"/>
                                </a:lnTo>
                                <a:lnTo>
                                  <a:pt x="171450" y="199884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98615" y="2019300"/>
                                </a:lnTo>
                                <a:lnTo>
                                  <a:pt x="219075" y="1998840"/>
                                </a:lnTo>
                                <a:lnTo>
                                  <a:pt x="219075" y="1992147"/>
                                </a:lnTo>
                                <a:close/>
                              </a:path>
                              <a:path w="219075" h="3352800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35280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3528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3528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2809875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638550">
                                <a:moveTo>
                                  <a:pt x="2809862" y="3419475"/>
                                </a:moveTo>
                                <a:lnTo>
                                  <a:pt x="0" y="3419475"/>
                                </a:lnTo>
                                <a:lnTo>
                                  <a:pt x="0" y="3638550"/>
                                </a:lnTo>
                                <a:lnTo>
                                  <a:pt x="2809862" y="3638550"/>
                                </a:lnTo>
                                <a:lnTo>
                                  <a:pt x="2809862" y="3419475"/>
                                </a:lnTo>
                                <a:close/>
                              </a:path>
                              <a:path w="2809875" h="363855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6385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825;width:7494;height:7965" id="docshape5" filled="true" fillcolor="#f5f5f5" stroked="false">
                  <v:fill type="solid"/>
                </v:rect>
                <v:shape style="position:absolute;left:4664;top:5745;width:345;height:5280" id="docshape6" coordorigin="4665,5745" coordsize="345,5280" path="m4740,10982l4739,10977,4735,10968,4733,10964,4726,10957,4722,10955,4713,10951,4708,10950,4697,10950,4692,10951,4683,10955,4679,10957,4672,10964,4670,10968,4666,10977,4665,10982,4665,10988,4665,10993,4666,10998,4670,11007,4672,11011,4679,11018,4683,11020,4692,11024,4697,11025,4708,11025,4713,11024,4722,11020,4726,11018,4733,11011,4735,11007,4739,10998,4740,10993,4740,10982xm4740,10667l4739,10662,4735,10653,4733,10649,4726,10642,4722,10640,4713,10636,4708,10635,4697,10635,4692,10636,4683,10640,4679,10642,4672,10649,4670,10653,4666,10662,4665,10667,4665,10673,4665,10678,4666,10683,4670,10692,4672,10696,4679,10703,4683,10705,4692,10709,4697,10710,4708,10710,4713,10709,4722,10705,4726,10703,4733,10696,4735,10692,4739,10683,4740,10678,4740,10667xm4740,10337l4739,10332,4735,10323,4733,10319,4726,10312,4722,10310,4713,10306,4708,10305,4697,10305,4692,10306,4683,10310,4679,10312,4672,10319,4670,10323,4666,10332,4665,10337,4665,10343,4665,10348,4666,10353,4670,10362,4672,10366,4679,10373,4683,10375,4692,10379,4697,10380,4708,10380,4713,10379,4722,10375,4726,10373,4733,10366,4735,10362,4739,10353,4740,10348,4740,10337xm5010,8882l5009,8877,5005,8868,5003,8864,4996,8857,4992,8855,4983,8851,4978,8850,4967,8850,4962,8851,4953,8855,4949,8857,4942,8864,4940,8868,4936,8877,4935,8882,4935,8888,4935,8893,4936,8898,4940,8907,4942,8911,4949,8918,4953,8920,4962,8924,4967,8925,4978,8925,4983,8924,4992,8920,4996,8918,5003,8911,5005,8907,5009,8898,5010,8893,5010,8882xm5010,8552l5009,8547,5005,8538,5003,8534,4996,8527,4992,8525,4983,8521,4978,8520,4967,8520,4962,8521,4953,8525,4949,8527,4942,8534,4940,8538,4936,8547,4935,8552,4935,8558,4935,8563,4936,8568,4940,8577,4942,8581,4949,8588,4953,8590,4962,8594,4967,8595,4978,8595,4983,8594,4992,8590,4996,8588,5003,8581,5005,8577,5009,8568,5010,8563,5010,8552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5730" id="docshape7" coordorigin="0,4275" coordsize="4425,5730" path="m4425,9660l0,9660,0,10005,4425,10005,4425,9660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3"/>
        <w:ind w:left="430" w:right="95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email@email.com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City, ST 12345</w:t>
      </w:r>
    </w:p>
    <w:p>
      <w:pPr>
        <w:pStyle w:val="Heading1"/>
        <w:spacing w:before="122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43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Burn</w:t>
      </w:r>
      <w:r>
        <w:rPr>
          <w:spacing w:val="30"/>
          <w:sz w:val="18"/>
        </w:rPr>
        <w:t> </w:t>
      </w:r>
      <w:r>
        <w:rPr>
          <w:spacing w:val="2"/>
          <w:sz w:val="18"/>
        </w:rPr>
        <w:t>debridement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Fluid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electrolyte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Infection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Long-term</w:t>
      </w:r>
      <w:r>
        <w:rPr>
          <w:spacing w:val="-16"/>
          <w:w w:val="110"/>
          <w:sz w:val="18"/>
        </w:rPr>
        <w:t> </w:t>
      </w:r>
      <w:r>
        <w:rPr>
          <w:w w:val="110"/>
          <w:sz w:val="18"/>
        </w:rPr>
        <w:t>wound</w:t>
      </w:r>
      <w:r>
        <w:rPr>
          <w:spacing w:val="-9"/>
          <w:w w:val="110"/>
          <w:sz w:val="18"/>
        </w:rPr>
        <w:t> </w:t>
      </w:r>
      <w:r>
        <w:rPr>
          <w:spacing w:val="-4"/>
          <w:w w:val="11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Nutritional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Thermal</w:t>
      </w:r>
      <w:r>
        <w:rPr>
          <w:spacing w:val="2"/>
          <w:sz w:val="18"/>
        </w:rPr>
        <w:t> </w:t>
      </w:r>
      <w:r>
        <w:rPr>
          <w:sz w:val="18"/>
        </w:rPr>
        <w:t>injury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BodyText"/>
        <w:spacing w:line="532" w:lineRule="auto" w:before="1"/>
        <w:ind w:left="807" w:right="186" w:hanging="372"/>
      </w:pPr>
      <w:r>
        <w:rPr/>
        <w:t>Bachelor of Science in Nursing Purdue University </w:t>
      </w:r>
      <w:r>
        <w:rPr>
          <w:w w:val="85"/>
        </w:rPr>
        <w:t>| </w:t>
      </w:r>
      <w:r>
        <w:rPr/>
        <w:t>2016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22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spacing w:line="345" w:lineRule="auto" w:before="1"/>
        <w:ind w:left="100" w:right="0" w:firstLine="0"/>
        <w:jc w:val="left"/>
        <w:rPr>
          <w:sz w:val="18"/>
        </w:rPr>
      </w:pPr>
      <w:r>
        <w:rPr>
          <w:w w:val="110"/>
          <w:sz w:val="18"/>
        </w:rPr>
        <w:t>BURN ICU NURSE </w:t>
      </w:r>
      <w:r>
        <w:rPr>
          <w:w w:val="85"/>
          <w:sz w:val="18"/>
        </w:rPr>
        <w:t>| </w:t>
      </w:r>
      <w:r>
        <w:rPr>
          <w:w w:val="110"/>
          <w:sz w:val="18"/>
        </w:rPr>
        <w:t>ASCENSION ST. VINCENT HOSPITAL, INDIANAPOLIS, IN MARCH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pStyle w:val="BodyText"/>
        <w:spacing w:line="276" w:lineRule="auto" w:before="163"/>
        <w:ind w:left="658"/>
      </w:pPr>
      <w:r>
        <w:rPr>
          <w:w w:val="105"/>
        </w:rPr>
        <w:t>Deliver</w:t>
      </w:r>
      <w:r>
        <w:rPr>
          <w:spacing w:val="-9"/>
          <w:w w:val="105"/>
        </w:rPr>
        <w:t> </w:t>
      </w:r>
      <w:r>
        <w:rPr>
          <w:w w:val="105"/>
        </w:rPr>
        <w:t>care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burn</w:t>
      </w:r>
      <w:r>
        <w:rPr>
          <w:spacing w:val="-4"/>
          <w:w w:val="105"/>
        </w:rPr>
        <w:t> </w:t>
      </w:r>
      <w:r>
        <w:rPr>
          <w:w w:val="105"/>
        </w:rPr>
        <w:t>patients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&gt;40%</w:t>
      </w:r>
      <w:r>
        <w:rPr>
          <w:spacing w:val="-10"/>
          <w:w w:val="105"/>
        </w:rPr>
        <w:t> </w:t>
      </w:r>
      <w:r>
        <w:rPr>
          <w:w w:val="105"/>
        </w:rPr>
        <w:t>TBSA</w:t>
      </w:r>
      <w:r>
        <w:rPr>
          <w:spacing w:val="-10"/>
          <w:w w:val="105"/>
        </w:rPr>
        <w:t> </w:t>
      </w:r>
      <w:r>
        <w:rPr>
          <w:w w:val="105"/>
        </w:rPr>
        <w:t>injuries</w:t>
      </w:r>
      <w:r>
        <w:rPr>
          <w:spacing w:val="-4"/>
          <w:w w:val="105"/>
        </w:rPr>
        <w:t> </w:t>
      </w:r>
      <w:r>
        <w:rPr>
          <w:w w:val="105"/>
        </w:rPr>
        <w:t>requiring</w:t>
      </w:r>
      <w:r>
        <w:rPr>
          <w:spacing w:val="-4"/>
          <w:w w:val="105"/>
        </w:rPr>
        <w:t> </w:t>
      </w:r>
      <w:r>
        <w:rPr>
          <w:w w:val="105"/>
        </w:rPr>
        <w:t>long-term ICU</w:t>
      </w:r>
      <w:r>
        <w:rPr>
          <w:spacing w:val="-3"/>
          <w:w w:val="105"/>
        </w:rPr>
        <w:t> </w:t>
      </w:r>
      <w:r>
        <w:rPr>
          <w:w w:val="105"/>
        </w:rPr>
        <w:t>treatment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Administer large-volume fluid resuscitation and monitor hemodynamics </w:t>
      </w:r>
      <w:r>
        <w:rPr>
          <w:spacing w:val="-2"/>
          <w:w w:val="105"/>
        </w:rPr>
        <w:t>closely</w:t>
      </w:r>
    </w:p>
    <w:p>
      <w:pPr>
        <w:pStyle w:val="BodyText"/>
        <w:spacing w:line="259" w:lineRule="auto" w:before="89"/>
        <w:ind w:left="658"/>
      </w:pPr>
      <w:r>
        <w:rPr>
          <w:spacing w:val="-2"/>
          <w:w w:val="110"/>
        </w:rPr>
        <w:t>Reduced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nosocomial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infection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rates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improving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dressing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change procedures</w:t>
      </w:r>
    </w:p>
    <w:p>
      <w:pPr>
        <w:pStyle w:val="BodyText"/>
        <w:spacing w:before="0"/>
      </w:pPr>
    </w:p>
    <w:p>
      <w:pPr>
        <w:pStyle w:val="BodyText"/>
        <w:spacing w:before="16"/>
      </w:pPr>
    </w:p>
    <w:p>
      <w:pPr>
        <w:spacing w:line="345" w:lineRule="auto" w:before="0"/>
        <w:ind w:left="100" w:right="711" w:firstLine="0"/>
        <w:jc w:val="left"/>
        <w:rPr>
          <w:sz w:val="18"/>
        </w:rPr>
      </w:pPr>
      <w:r>
        <w:rPr>
          <w:w w:val="110"/>
          <w:sz w:val="18"/>
        </w:rPr>
        <w:t>ICU NURSE </w:t>
      </w:r>
      <w:r>
        <w:rPr>
          <w:w w:val="85"/>
          <w:sz w:val="18"/>
        </w:rPr>
        <w:t>| </w:t>
      </w:r>
      <w:r>
        <w:rPr>
          <w:w w:val="110"/>
          <w:sz w:val="18"/>
        </w:rPr>
        <w:t>IU HEALTH METHODIST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HOSPITAL, INDIANAPOLIS, IN JULY 2016 </w:t>
      </w:r>
      <w:r>
        <w:rPr>
          <w:w w:val="130"/>
          <w:sz w:val="18"/>
        </w:rPr>
        <w:t>– </w:t>
      </w:r>
      <w:r>
        <w:rPr>
          <w:w w:val="110"/>
          <w:sz w:val="18"/>
        </w:rPr>
        <w:t>FEBRUARY 2019</w:t>
      </w:r>
    </w:p>
    <w:p>
      <w:pPr>
        <w:pStyle w:val="BodyText"/>
        <w:spacing w:before="163"/>
        <w:ind w:left="658"/>
      </w:pPr>
      <w:r>
        <w:rPr>
          <w:w w:val="105"/>
        </w:rPr>
        <w:t>Provided</w:t>
      </w:r>
      <w:r>
        <w:rPr>
          <w:spacing w:val="-1"/>
          <w:w w:val="105"/>
        </w:rPr>
        <w:t> </w:t>
      </w:r>
      <w:r>
        <w:rPr>
          <w:w w:val="105"/>
        </w:rPr>
        <w:t>daily</w:t>
      </w:r>
      <w:r>
        <w:rPr>
          <w:spacing w:val="-15"/>
          <w:w w:val="105"/>
        </w:rPr>
        <w:t> </w:t>
      </w:r>
      <w:r>
        <w:rPr>
          <w:w w:val="105"/>
        </w:rPr>
        <w:t>wound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coordinated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plastic</w:t>
      </w:r>
      <w:r>
        <w:rPr>
          <w:spacing w:val="-1"/>
          <w:w w:val="105"/>
        </w:rPr>
        <w:t> </w:t>
      </w:r>
      <w:r>
        <w:rPr>
          <w:w w:val="105"/>
        </w:rPr>
        <w:t>surgery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teams</w:t>
      </w:r>
    </w:p>
    <w:p>
      <w:pPr>
        <w:pStyle w:val="BodyText"/>
        <w:spacing w:line="276" w:lineRule="auto"/>
        <w:ind w:left="658" w:right="711"/>
      </w:pPr>
      <w:r>
        <w:rPr>
          <w:w w:val="105"/>
        </w:rPr>
        <w:t>Supported</w:t>
      </w:r>
      <w:r>
        <w:rPr>
          <w:spacing w:val="-10"/>
          <w:w w:val="105"/>
        </w:rPr>
        <w:t> </w:t>
      </w:r>
      <w:r>
        <w:rPr>
          <w:w w:val="105"/>
        </w:rPr>
        <w:t>burn</w:t>
      </w:r>
      <w:r>
        <w:rPr>
          <w:spacing w:val="-10"/>
          <w:w w:val="105"/>
        </w:rPr>
        <w:t> </w:t>
      </w:r>
      <w:r>
        <w:rPr>
          <w:w w:val="105"/>
        </w:rPr>
        <w:t>rehabilitation</w:t>
      </w:r>
      <w:r>
        <w:rPr>
          <w:spacing w:val="-10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mobility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patient </w:t>
      </w:r>
      <w:r>
        <w:rPr>
          <w:spacing w:val="-2"/>
          <w:w w:val="105"/>
        </w:rPr>
        <w:t>education</w:t>
      </w:r>
    </w:p>
    <w:p>
      <w:pPr>
        <w:pStyle w:val="Heading1"/>
        <w:spacing w:before="168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spacing w:before="0"/>
        <w:ind w:left="398" w:right="0" w:firstLine="0"/>
        <w:jc w:val="left"/>
        <w:rPr>
          <w:sz w:val="18"/>
        </w:rPr>
      </w:pPr>
      <w:r>
        <w:rPr>
          <w:w w:val="105"/>
          <w:sz w:val="18"/>
        </w:rPr>
        <w:t>CCRN </w:t>
      </w:r>
      <w:r>
        <w:rPr>
          <w:w w:val="85"/>
          <w:sz w:val="18"/>
        </w:rPr>
        <w:t>|</w:t>
      </w:r>
      <w:r>
        <w:rPr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before="121"/>
        <w:ind w:left="398" w:right="0" w:firstLine="0"/>
        <w:jc w:val="left"/>
        <w:rPr>
          <w:sz w:val="18"/>
        </w:rPr>
      </w:pPr>
      <w:r>
        <w:rPr>
          <w:w w:val="110"/>
          <w:sz w:val="18"/>
        </w:rPr>
        <w:t>ACLS</w:t>
      </w:r>
      <w:r>
        <w:rPr>
          <w:spacing w:val="-14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85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spacing w:before="106"/>
        <w:ind w:left="398" w:right="0" w:firstLine="0"/>
        <w:jc w:val="left"/>
        <w:rPr>
          <w:sz w:val="18"/>
        </w:rPr>
      </w:pPr>
      <w:r>
        <w:rPr>
          <w:w w:val="105"/>
          <w:sz w:val="18"/>
        </w:rPr>
        <w:t>BLS</w:t>
      </w:r>
      <w:r>
        <w:rPr>
          <w:spacing w:val="-5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860" w:bottom="280" w:left="141" w:right="425"/>
      <w:cols w:num="2" w:equalWidth="0">
        <w:col w:w="3605" w:space="822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9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5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3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2026-02-28T11:06:47Z</dcterms:created>
  <dcterms:modified xsi:type="dcterms:W3CDTF">2026-02-28T11:06:47Z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