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080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30"/>
          <w:sz w:val="74"/>
        </w:rPr>
        <w:t>Chris</w:t>
      </w:r>
      <w:r>
        <w:rPr>
          <w:rFonts w:ascii="Calibri"/>
          <w:b/>
          <w:color w:val="FFFFFF"/>
          <w:spacing w:val="29"/>
          <w:w w:val="130"/>
          <w:sz w:val="74"/>
        </w:rPr>
        <w:t> </w:t>
      </w:r>
      <w:r>
        <w:rPr>
          <w:rFonts w:ascii="Calibri"/>
          <w:color w:val="FFFFFF"/>
          <w:spacing w:val="10"/>
          <w:w w:val="130"/>
          <w:sz w:val="74"/>
        </w:rPr>
        <w:t>Delgado</w:t>
      </w:r>
    </w:p>
    <w:p>
      <w:pPr>
        <w:pStyle w:val="Heading2"/>
        <w:rPr>
          <w:rFonts w:ascii="Calibri"/>
        </w:rPr>
      </w:pPr>
      <w:r>
        <w:rPr>
          <w:rFonts w:ascii="Calibri"/>
          <w:color w:val="FFFFFF"/>
          <w:w w:val="130"/>
        </w:rPr>
        <w:t>Payroll</w:t>
      </w:r>
      <w:r>
        <w:rPr>
          <w:rFonts w:ascii="Calibri"/>
          <w:color w:val="FFFFFF"/>
          <w:spacing w:val="16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Specialist</w:t>
      </w:r>
    </w:p>
    <w:p>
      <w:pPr>
        <w:spacing w:before="128"/>
        <w:ind w:left="4280" w:right="3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Payroll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specialist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expertise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compliance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payroll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processing</w:t>
      </w:r>
    </w:p>
    <w:p>
      <w:pPr>
        <w:pStyle w:val="BodyText"/>
        <w:spacing w:line="268" w:lineRule="auto" w:before="138"/>
        <w:ind w:left="4280"/>
        <w:jc w:val="center"/>
      </w:pPr>
      <w:r>
        <w:rPr>
          <w:color w:val="FFFFFF"/>
          <w:w w:val="105"/>
        </w:rPr>
        <w:t>Detail-oriented HR professional with over seven years of experience managing payroll systems, ensuring tax compliance, and streamlining compensation </w:t>
      </w:r>
      <w:r>
        <w:rPr>
          <w:color w:val="FFFFFF"/>
          <w:spacing w:val="-2"/>
          <w:w w:val="105"/>
        </w:rPr>
        <w:t>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566"/>
        </w:sectPr>
      </w:pPr>
    </w:p>
    <w:p>
      <w:pPr>
        <w:pStyle w:val="Heading1"/>
        <w:spacing w:before="107"/>
      </w:pPr>
      <w:r>
        <w:rPr>
          <w:smallCaps/>
          <w:color w:val="4D5278"/>
          <w:w w:val="130"/>
        </w:rPr>
        <w:t>Personal</w:t>
      </w:r>
      <w:r>
        <w:rPr>
          <w:smallCaps/>
          <w:color w:val="4D5278"/>
          <w:spacing w:val="32"/>
          <w:w w:val="130"/>
        </w:rPr>
        <w:t> </w:t>
      </w:r>
      <w:r>
        <w:rPr>
          <w:smallCaps/>
          <w:color w:val="4D5278"/>
          <w:spacing w:val="-2"/>
          <w:w w:val="130"/>
        </w:rPr>
        <w:t>information</w:t>
      </w:r>
    </w:p>
    <w:p>
      <w:pPr>
        <w:pStyle w:val="BodyText"/>
        <w:spacing w:before="17"/>
        <w:rPr>
          <w:rFonts w:ascii="Calibri"/>
        </w:rPr>
      </w:pPr>
    </w:p>
    <w:p>
      <w:pPr>
        <w:pStyle w:val="BodyText"/>
        <w:spacing w:before="1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07"/>
      </w:pPr>
      <w:r>
        <w:rPr/>
        <w:br w:type="column"/>
      </w:r>
      <w:r>
        <w:rPr>
          <w:smallCaps/>
          <w:color w:val="4D5278"/>
          <w:w w:val="135"/>
        </w:rPr>
        <w:t>Professional</w:t>
      </w:r>
      <w:r>
        <w:rPr>
          <w:smallCaps/>
          <w:color w:val="4D5278"/>
          <w:spacing w:val="34"/>
          <w:w w:val="135"/>
        </w:rPr>
        <w:t> </w:t>
      </w:r>
      <w:r>
        <w:rPr>
          <w:smallCaps/>
          <w:color w:val="4D5278"/>
          <w:spacing w:val="-2"/>
          <w:w w:val="135"/>
        </w:rPr>
        <w:t>experience</w:t>
      </w:r>
    </w:p>
    <w:p>
      <w:pPr>
        <w:pStyle w:val="BodyText"/>
        <w:spacing w:line="261" w:lineRule="auto" w:before="117"/>
        <w:ind w:left="120" w:right="2562"/>
      </w:pPr>
      <w:r>
        <w:rPr>
          <w:color w:val="4D5278"/>
          <w:w w:val="105"/>
        </w:rPr>
        <w:t>Payroll Specialist </w:t>
      </w:r>
      <w:r>
        <w:rPr>
          <w:w w:val="105"/>
        </w:rPr>
        <w:t>| Bright Finance Inc. | Dallas, TX May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566"/>
          <w:cols w:num="2" w:equalWidth="0">
            <w:col w:w="2681" w:space="1318"/>
            <w:col w:w="7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566"/>
        </w:sectPr>
      </w:pPr>
    </w:p>
    <w:p>
      <w:pPr>
        <w:pStyle w:val="BodyText"/>
        <w:spacing w:line="573" w:lineRule="auto" w:before="75"/>
        <w:ind w:left="826" w:right="5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480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09924"/>
                            <a:ext cx="273367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2733675" h="2105025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2733675" h="210502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2733675" h="2105025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2733675" h="2105025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2733675" h="2105025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210502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210502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1050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10502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1050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4d5278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1;top:5430;width:315;height:317" type="#_x0000_t75" id="docshape8" stroked="false">
                  <v:imagedata r:id="rId8" o:title=""/>
                </v:shape>
                <v:shape style="position:absolute;left:509;top:5055;width:4305;height:3315" id="docshape9" coordorigin="510,5055" coordsize="4305,3315" path="m585,8327l584,8322,580,8313,578,8309,571,8302,567,8300,558,8296,553,8295,542,8295,537,8296,528,8300,524,8302,517,8309,515,8313,511,8322,510,8327,510,8333,510,8338,511,8343,515,8352,517,8356,524,8363,528,8365,537,8369,542,8370,553,8370,558,8369,567,8365,571,8363,578,8356,580,8352,584,8343,585,8338,585,8327xm585,7757l584,7752,580,7743,578,7739,571,7732,567,7730,558,7726,553,7725,542,7725,537,7726,528,7730,524,7732,517,7739,515,7743,511,7752,510,7757,510,7763,510,7768,511,7773,515,7782,517,7786,524,7793,528,7795,537,7799,542,7800,553,7800,558,7799,567,7795,571,7793,578,7786,580,7782,584,7773,585,7768,585,7757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557l584,6552,580,6543,578,6539,571,6532,567,6530,558,6526,553,6525,542,6525,537,6526,528,6530,524,6532,517,6539,515,6543,511,6552,510,6557,510,6563,510,6568,511,6573,515,6582,517,6586,524,6593,528,6595,537,6599,542,6600,553,6600,558,6599,567,6595,571,6593,578,6586,580,6582,584,6573,585,6568,585,6557xm4815,8027l4814,8022,4810,8013,4808,8009,4801,8002,4797,8000,4788,7996,4783,7995,4772,7995,4767,7996,4758,8000,4754,8002,4747,8009,4745,8013,4741,8022,4740,8027,4740,8033,4740,8038,4741,8043,4745,8052,4747,8056,4754,8063,4758,8065,4767,8069,4772,8070,4783,8070,4788,8069,4797,8065,4801,8063,4808,8056,4810,8052,4814,8043,4815,8038,4815,802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7142l4814,7137,4810,7128,4808,7124,4801,7117,4797,7115,4788,7111,4783,7110,4772,7110,4767,7111,4758,7115,4754,7117,4747,7124,4745,7128,4741,7137,4740,7142,4740,7148,4740,7153,4741,7158,4745,7167,4747,7171,4754,7178,4758,7180,4767,7184,4772,7185,4783,7185,4788,7184,4797,7180,4801,7178,4808,7171,4810,7167,4814,7158,4815,7153,4815,7142xm4815,5972l4814,5967,4810,5958,4808,5954,4801,5947,4797,5945,4788,5941,4783,5940,4772,5940,4767,5941,4758,5945,4754,5947,4747,5954,4745,5958,4741,5967,4740,5972,4740,5978,4740,5983,4741,5988,4745,5997,4747,6001,4754,6008,4758,6010,4767,6014,4772,6015,4783,6015,4788,6014,4797,6010,4801,6008,4808,6001,4810,5997,4814,5988,4815,5983,4815,597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Heading1"/>
        <w:spacing w:before="20"/>
      </w:pPr>
      <w:r>
        <w:rPr>
          <w:smallCaps/>
          <w:color w:val="4D5278"/>
          <w:w w:val="135"/>
        </w:rPr>
        <w:t>Key</w:t>
      </w:r>
      <w:r>
        <w:rPr>
          <w:smallCaps/>
          <w:color w:val="4D5278"/>
          <w:spacing w:val="-3"/>
          <w:w w:val="135"/>
        </w:rPr>
        <w:t> </w:t>
      </w:r>
      <w:r>
        <w:rPr>
          <w:smallCaps/>
          <w:color w:val="4D5278"/>
          <w:spacing w:val="-2"/>
          <w:w w:val="140"/>
        </w:rPr>
        <w:t>skills</w:t>
      </w:r>
    </w:p>
    <w:p>
      <w:pPr>
        <w:pStyle w:val="BodyText"/>
        <w:spacing w:line="261" w:lineRule="auto" w:before="207"/>
        <w:ind w:left="659" w:right="549"/>
      </w:pPr>
      <w:r>
        <w:rPr>
          <w:w w:val="105"/>
        </w:rPr>
        <w:t>Payroll</w:t>
      </w:r>
      <w:r>
        <w:rPr>
          <w:spacing w:val="-14"/>
          <w:w w:val="105"/>
        </w:rPr>
        <w:t> </w:t>
      </w:r>
      <w:r>
        <w:rPr>
          <w:w w:val="105"/>
        </w:rPr>
        <w:t>processing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reconciliation</w:t>
      </w:r>
    </w:p>
    <w:p>
      <w:pPr>
        <w:pStyle w:val="BodyText"/>
        <w:spacing w:line="381" w:lineRule="auto" w:before="103"/>
        <w:ind w:left="659"/>
      </w:pPr>
      <w:r>
        <w:rPr>
          <w:w w:val="105"/>
        </w:rPr>
        <w:t>Compliance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wage</w:t>
      </w:r>
      <w:r>
        <w:rPr>
          <w:spacing w:val="-13"/>
          <w:w w:val="105"/>
        </w:rPr>
        <w:t> </w:t>
      </w:r>
      <w:r>
        <w:rPr>
          <w:w w:val="105"/>
        </w:rPr>
        <w:t>laws Payroll tax ﬁling</w:t>
      </w:r>
    </w:p>
    <w:p>
      <w:pPr>
        <w:pStyle w:val="BodyText"/>
        <w:spacing w:line="261" w:lineRule="auto" w:before="2"/>
        <w:ind w:left="659" w:right="32"/>
      </w:pPr>
      <w:r>
        <w:rPr>
          <w:spacing w:val="-2"/>
          <w:w w:val="105"/>
        </w:rPr>
        <w:t>HRIS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payroll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software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(ADP, Workday)</w:t>
      </w:r>
    </w:p>
    <w:p>
      <w:pPr>
        <w:pStyle w:val="BodyText"/>
        <w:spacing w:before="104"/>
        <w:ind w:left="659"/>
      </w:pPr>
      <w:r>
        <w:rPr>
          <w:spacing w:val="-2"/>
          <w:w w:val="105"/>
        </w:rPr>
        <w:t>Employee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payroll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inquiries</w:t>
      </w:r>
    </w:p>
    <w:p>
      <w:pPr>
        <w:pStyle w:val="BodyText"/>
        <w:spacing w:before="40"/>
      </w:pPr>
    </w:p>
    <w:p>
      <w:pPr>
        <w:pStyle w:val="Heading1"/>
      </w:pPr>
      <w:r>
        <w:rPr>
          <w:smallCaps/>
          <w:color w:val="4D5278"/>
          <w:spacing w:val="-2"/>
          <w:w w:val="130"/>
        </w:rPr>
        <w:t>Education</w:t>
      </w:r>
    </w:p>
    <w:p>
      <w:pPr>
        <w:pStyle w:val="BodyText"/>
        <w:spacing w:line="278" w:lineRule="auto" w:before="207"/>
        <w:ind w:left="362"/>
      </w:pPr>
      <w:r>
        <w:rPr>
          <w:color w:val="4D5278"/>
          <w:w w:val="105"/>
        </w:rPr>
        <w:t>Bachelor</w:t>
      </w:r>
      <w:r>
        <w:rPr>
          <w:color w:val="4D5278"/>
          <w:spacing w:val="-14"/>
          <w:w w:val="105"/>
        </w:rPr>
        <w:t> </w:t>
      </w:r>
      <w:r>
        <w:rPr>
          <w:color w:val="4D5278"/>
          <w:w w:val="105"/>
        </w:rPr>
        <w:t>of</w:t>
      </w:r>
      <w:r>
        <w:rPr>
          <w:color w:val="4D5278"/>
          <w:spacing w:val="-13"/>
          <w:w w:val="105"/>
        </w:rPr>
        <w:t> </w:t>
      </w:r>
      <w:r>
        <w:rPr>
          <w:color w:val="4D5278"/>
          <w:w w:val="105"/>
        </w:rPr>
        <w:t>Science</w:t>
      </w:r>
      <w:r>
        <w:rPr>
          <w:color w:val="4D5278"/>
          <w:spacing w:val="-13"/>
          <w:w w:val="105"/>
        </w:rPr>
        <w:t> </w:t>
      </w:r>
      <w:r>
        <w:rPr>
          <w:color w:val="4D5278"/>
          <w:w w:val="105"/>
        </w:rPr>
        <w:t>in</w:t>
      </w:r>
      <w:r>
        <w:rPr>
          <w:color w:val="4D5278"/>
          <w:spacing w:val="-13"/>
          <w:w w:val="105"/>
        </w:rPr>
        <w:t> </w:t>
      </w:r>
      <w:r>
        <w:rPr>
          <w:color w:val="4D5278"/>
          <w:w w:val="105"/>
        </w:rPr>
        <w:t>Business </w:t>
      </w:r>
      <w:r>
        <w:rPr>
          <w:color w:val="4D5278"/>
          <w:spacing w:val="-2"/>
          <w:w w:val="105"/>
        </w:rPr>
        <w:t>Administration</w:t>
      </w:r>
    </w:p>
    <w:p>
      <w:pPr>
        <w:pStyle w:val="BodyText"/>
        <w:spacing w:line="192" w:lineRule="exact"/>
        <w:ind w:left="362"/>
      </w:pPr>
      <w:r>
        <w:rPr/>
        <w:t>University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Texas |</w:t>
      </w:r>
      <w:r>
        <w:rPr>
          <w:spacing w:val="-1"/>
        </w:rPr>
        <w:t> </w:t>
      </w:r>
      <w:r>
        <w:rPr>
          <w:spacing w:val="-4"/>
        </w:rPr>
        <w:t>2015</w:t>
      </w:r>
    </w:p>
    <w:p>
      <w:pPr>
        <w:pStyle w:val="BodyText"/>
        <w:spacing w:line="278" w:lineRule="auto" w:before="90"/>
        <w:ind w:left="901"/>
      </w:pPr>
      <w:r>
        <w:rPr/>
        <w:br w:type="column"/>
      </w:r>
      <w:r>
        <w:rPr>
          <w:w w:val="105"/>
        </w:rPr>
        <w:t>Reduced payroll errors by 30% through system automation and process </w:t>
      </w:r>
      <w:r>
        <w:rPr>
          <w:spacing w:val="-2"/>
          <w:w w:val="105"/>
        </w:rPr>
        <w:t>improvements</w:t>
      </w:r>
    </w:p>
    <w:p>
      <w:pPr>
        <w:pStyle w:val="BodyText"/>
        <w:spacing w:line="381" w:lineRule="auto" w:before="74"/>
        <w:ind w:left="901" w:right="428"/>
      </w:pPr>
      <w:r>
        <w:rPr>
          <w:w w:val="105"/>
        </w:rPr>
        <w:t>Ensure 100% compliance with payroll tax laws and regulations Manage biweekly payroll processing for 1,500+ employees</w:t>
      </w:r>
    </w:p>
    <w:p>
      <w:pPr>
        <w:pStyle w:val="BodyText"/>
        <w:spacing w:line="278" w:lineRule="auto" w:before="182"/>
        <w:ind w:left="120" w:right="2184"/>
      </w:pPr>
      <w:r>
        <w:rPr>
          <w:color w:val="4D5278"/>
          <w:w w:val="105"/>
        </w:rPr>
        <w:t>Payroll Coordinator </w:t>
      </w:r>
      <w:r>
        <w:rPr>
          <w:w w:val="105"/>
        </w:rPr>
        <w:t>| Summit HR Solutions | Dallas, TX July 2015 - May 2019</w:t>
      </w:r>
    </w:p>
    <w:p>
      <w:pPr>
        <w:pStyle w:val="BodyText"/>
        <w:spacing w:before="180"/>
        <w:ind w:left="901"/>
      </w:pPr>
      <w:r>
        <w:rPr>
          <w:w w:val="105"/>
        </w:rPr>
        <w:t>Assisted</w:t>
      </w:r>
      <w:r>
        <w:rPr>
          <w:spacing w:val="20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payroll</w:t>
      </w:r>
      <w:r>
        <w:rPr>
          <w:spacing w:val="21"/>
          <w:w w:val="105"/>
        </w:rPr>
        <w:t> </w:t>
      </w:r>
      <w:r>
        <w:rPr>
          <w:w w:val="105"/>
        </w:rPr>
        <w:t>tax</w:t>
      </w:r>
      <w:r>
        <w:rPr>
          <w:spacing w:val="20"/>
          <w:w w:val="105"/>
        </w:rPr>
        <w:t> </w:t>
      </w:r>
      <w:r>
        <w:rPr>
          <w:w w:val="105"/>
        </w:rPr>
        <w:t>reporting,</w:t>
      </w:r>
      <w:r>
        <w:rPr>
          <w:spacing w:val="21"/>
          <w:w w:val="105"/>
        </w:rPr>
        <w:t> </w:t>
      </w:r>
      <w:r>
        <w:rPr>
          <w:w w:val="105"/>
        </w:rPr>
        <w:t>ensuring</w:t>
      </w:r>
      <w:r>
        <w:rPr>
          <w:spacing w:val="20"/>
          <w:w w:val="105"/>
        </w:rPr>
        <w:t> </w:t>
      </w:r>
      <w:r>
        <w:rPr>
          <w:w w:val="105"/>
        </w:rPr>
        <w:t>timely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accurate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filings</w:t>
      </w:r>
    </w:p>
    <w:p>
      <w:pPr>
        <w:pStyle w:val="BodyText"/>
        <w:spacing w:line="261" w:lineRule="auto" w:before="123"/>
        <w:ind w:left="901"/>
      </w:pPr>
      <w:r>
        <w:rPr>
          <w:w w:val="105"/>
        </w:rPr>
        <w:t>Implemented a payroll helpdesk system, reducing employee inquiries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20%</w:t>
      </w:r>
    </w:p>
    <w:p>
      <w:pPr>
        <w:pStyle w:val="BodyText"/>
        <w:spacing w:before="104"/>
        <w:ind w:left="901"/>
      </w:pPr>
      <w:r>
        <w:rPr>
          <w:w w:val="105"/>
        </w:rPr>
        <w:t>Conducted</w:t>
      </w:r>
      <w:r>
        <w:rPr>
          <w:spacing w:val="31"/>
          <w:w w:val="105"/>
        </w:rPr>
        <w:t> </w:t>
      </w:r>
      <w:r>
        <w:rPr>
          <w:w w:val="105"/>
        </w:rPr>
        <w:t>payroll</w:t>
      </w:r>
      <w:r>
        <w:rPr>
          <w:spacing w:val="32"/>
          <w:w w:val="105"/>
        </w:rPr>
        <w:t> </w:t>
      </w:r>
      <w:r>
        <w:rPr>
          <w:w w:val="105"/>
        </w:rPr>
        <w:t>audits,</w:t>
      </w:r>
      <w:r>
        <w:rPr>
          <w:spacing w:val="31"/>
          <w:w w:val="105"/>
        </w:rPr>
        <w:t> </w:t>
      </w:r>
      <w:r>
        <w:rPr>
          <w:w w:val="105"/>
        </w:rPr>
        <w:t>identifying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correcting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discrepancies</w:t>
      </w:r>
    </w:p>
    <w:p>
      <w:pPr>
        <w:pStyle w:val="BodyText"/>
        <w:spacing w:before="100"/>
      </w:pPr>
    </w:p>
    <w:p>
      <w:pPr>
        <w:spacing w:before="0"/>
        <w:ind w:left="120" w:right="0" w:firstLine="0"/>
        <w:jc w:val="left"/>
        <w:rPr>
          <w:rFonts w:ascii="Calibri"/>
          <w:sz w:val="22"/>
        </w:rPr>
      </w:pPr>
      <w:r>
        <w:rPr>
          <w:rFonts w:ascii="Calibri"/>
          <w:smallCaps/>
          <w:color w:val="4D5278"/>
          <w:spacing w:val="-2"/>
          <w:w w:val="140"/>
          <w:sz w:val="22"/>
        </w:rPr>
        <w:t>References</w:t>
      </w:r>
    </w:p>
    <w:sectPr>
      <w:type w:val="continuous"/>
      <w:pgSz w:w="11920" w:h="16860"/>
      <w:pgMar w:top="540" w:bottom="280" w:left="141" w:right="566"/>
      <w:cols w:num="2" w:equalWidth="0">
        <w:col w:w="3365" w:space="634"/>
        <w:col w:w="7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9"/>
      <w:ind w:left="409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2026-02-28T03:35:30Z</dcterms:created>
  <dcterms:modified xsi:type="dcterms:W3CDTF">2026-02-28T03:35:30Z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