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E3A729"/>
          <w:spacing w:val="10"/>
          <w:sz w:val="63"/>
        </w:rPr>
        <w:t>Marcus</w:t>
      </w:r>
      <w:r>
        <w:rPr>
          <w:rFonts w:ascii="Arial"/>
          <w:b/>
          <w:color w:val="E3A729"/>
          <w:spacing w:val="-28"/>
          <w:sz w:val="63"/>
        </w:rPr>
        <w:t> </w:t>
      </w:r>
      <w:r>
        <w:rPr>
          <w:rFonts w:ascii="Microsoft Sans Serif"/>
          <w:color w:val="E3A729"/>
          <w:spacing w:val="10"/>
          <w:sz w:val="63"/>
        </w:rPr>
        <w:t>Richardson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E3A729"/>
          <w:sz w:val="18"/>
        </w:rPr>
        <w:t>Utility</w:t>
      </w:r>
      <w:r>
        <w:rPr>
          <w:rFonts w:ascii="Microsoft Sans Serif"/>
          <w:color w:val="E3A729"/>
          <w:spacing w:val="24"/>
          <w:sz w:val="18"/>
        </w:rPr>
        <w:t> </w:t>
      </w:r>
      <w:r>
        <w:rPr>
          <w:rFonts w:ascii="Microsoft Sans Serif"/>
          <w:color w:val="E3A729"/>
          <w:sz w:val="18"/>
        </w:rPr>
        <w:t>Customer</w:t>
      </w:r>
      <w:r>
        <w:rPr>
          <w:rFonts w:ascii="Microsoft Sans Serif"/>
          <w:color w:val="E3A729"/>
          <w:spacing w:val="25"/>
          <w:sz w:val="18"/>
        </w:rPr>
        <w:t> </w:t>
      </w:r>
      <w:r>
        <w:rPr>
          <w:rFonts w:ascii="Microsoft Sans Serif"/>
          <w:color w:val="E3A729"/>
          <w:sz w:val="18"/>
        </w:rPr>
        <w:t>Service</w:t>
      </w:r>
      <w:r>
        <w:rPr>
          <w:rFonts w:ascii="Microsoft Sans Serif"/>
          <w:color w:val="E3A729"/>
          <w:spacing w:val="25"/>
          <w:sz w:val="18"/>
        </w:rPr>
        <w:t> </w:t>
      </w:r>
      <w:r>
        <w:rPr>
          <w:rFonts w:ascii="Microsoft Sans Serif"/>
          <w:color w:val="E3A729"/>
          <w:spacing w:val="-2"/>
          <w:sz w:val="18"/>
        </w:rPr>
        <w:t>Representative</w:t>
      </w:r>
    </w:p>
    <w:p>
      <w:pPr>
        <w:spacing w:before="170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1"/>
          <w:sz w:val="13"/>
        </w:rPr>
        <w:t> </w:t>
      </w:r>
      <w:r>
        <w:rPr>
          <w:sz w:val="13"/>
        </w:rPr>
        <w:t>456-7890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r>
        <w:rPr>
          <w:sz w:val="13"/>
        </w:rPr>
        <w:t>City,</w:t>
      </w:r>
      <w:r>
        <w:rPr>
          <w:spacing w:val="12"/>
          <w:sz w:val="13"/>
        </w:rPr>
        <w:t> </w:t>
      </w:r>
      <w:r>
        <w:rPr>
          <w:sz w:val="13"/>
        </w:rPr>
        <w:t>ST</w:t>
      </w:r>
      <w:r>
        <w:rPr>
          <w:spacing w:val="7"/>
          <w:sz w:val="13"/>
        </w:rPr>
        <w:t> </w:t>
      </w:r>
      <w:r>
        <w:rPr>
          <w:sz w:val="13"/>
        </w:rPr>
        <w:t>98765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Heading2"/>
      </w:pPr>
      <w:r>
        <w:rPr/>
        <w:t>Experienced</w:t>
      </w:r>
      <w:r>
        <w:rPr>
          <w:spacing w:val="38"/>
        </w:rPr>
        <w:t> </w:t>
      </w:r>
      <w:r>
        <w:rPr/>
        <w:t>Utility</w:t>
      </w:r>
      <w:r>
        <w:rPr>
          <w:spacing w:val="30"/>
        </w:rPr>
        <w:t> </w:t>
      </w:r>
      <w:r>
        <w:rPr/>
        <w:t>Customer</w:t>
      </w:r>
      <w:r>
        <w:rPr>
          <w:spacing w:val="30"/>
        </w:rPr>
        <w:t> </w:t>
      </w:r>
      <w:r>
        <w:rPr/>
        <w:t>Service</w:t>
      </w:r>
      <w:r>
        <w:rPr>
          <w:spacing w:val="38"/>
        </w:rPr>
        <w:t> </w:t>
      </w:r>
      <w:r>
        <w:rPr/>
        <w:t>Specialist</w:t>
      </w:r>
      <w:r>
        <w:rPr>
          <w:spacing w:val="26"/>
        </w:rPr>
        <w:t> </w:t>
      </w:r>
      <w:r>
        <w:rPr/>
        <w:t>With</w:t>
      </w:r>
      <w:r>
        <w:rPr>
          <w:spacing w:val="38"/>
        </w:rPr>
        <w:t> </w:t>
      </w:r>
      <w:r>
        <w:rPr/>
        <w:t>Strong</w:t>
      </w:r>
      <w:r>
        <w:rPr>
          <w:spacing w:val="38"/>
        </w:rPr>
        <w:t> </w:t>
      </w:r>
      <w:r>
        <w:rPr/>
        <w:t>Billing</w:t>
      </w:r>
      <w:r>
        <w:rPr>
          <w:spacing w:val="39"/>
        </w:rPr>
        <w:t> </w:t>
      </w:r>
      <w:r>
        <w:rPr/>
        <w:t>and</w:t>
      </w:r>
      <w:r>
        <w:rPr>
          <w:spacing w:val="28"/>
        </w:rPr>
        <w:t> </w:t>
      </w:r>
      <w:r>
        <w:rPr/>
        <w:t>Account</w:t>
      </w:r>
      <w:r>
        <w:rPr>
          <w:spacing w:val="38"/>
        </w:rPr>
        <w:t> </w:t>
      </w:r>
      <w:r>
        <w:rPr/>
        <w:t>Management</w:t>
      </w:r>
      <w:r>
        <w:rPr>
          <w:spacing w:val="38"/>
        </w:rPr>
        <w:t> </w:t>
      </w:r>
      <w:r>
        <w:rPr>
          <w:spacing w:val="-2"/>
        </w:rPr>
        <w:t>Skills</w:t>
      </w:r>
    </w:p>
    <w:p>
      <w:pPr>
        <w:pStyle w:val="BodyText"/>
        <w:spacing w:line="268" w:lineRule="auto" w:before="36"/>
        <w:ind w:left="23"/>
      </w:pPr>
      <w:r>
        <w:rPr/>
        <w:t>Dedicated</w:t>
      </w:r>
      <w:r>
        <w:rPr>
          <w:spacing w:val="32"/>
        </w:rPr>
        <w:t> </w:t>
      </w:r>
      <w:r>
        <w:rPr/>
        <w:t>customer</w:t>
      </w:r>
      <w:r>
        <w:rPr>
          <w:spacing w:val="25"/>
        </w:rPr>
        <w:t> </w:t>
      </w:r>
      <w:r>
        <w:rPr/>
        <w:t>service</w:t>
      </w:r>
      <w:r>
        <w:rPr>
          <w:spacing w:val="32"/>
        </w:rPr>
        <w:t> </w:t>
      </w:r>
      <w:r>
        <w:rPr/>
        <w:t>professional</w:t>
      </w:r>
      <w:r>
        <w:rPr>
          <w:spacing w:val="16"/>
        </w:rPr>
        <w:t> </w:t>
      </w:r>
      <w:r>
        <w:rPr/>
        <w:t>with</w:t>
      </w:r>
      <w:r>
        <w:rPr>
          <w:spacing w:val="32"/>
        </w:rPr>
        <w:t> </w:t>
      </w:r>
      <w:r>
        <w:rPr/>
        <w:t>five</w:t>
      </w:r>
      <w:r>
        <w:rPr>
          <w:spacing w:val="25"/>
        </w:rPr>
        <w:t> </w:t>
      </w:r>
      <w:r>
        <w:rPr/>
        <w:t>years</w:t>
      </w:r>
      <w:r>
        <w:rPr>
          <w:spacing w:val="32"/>
        </w:rPr>
        <w:t> </w:t>
      </w:r>
      <w:r>
        <w:rPr/>
        <w:t>of</w:t>
      </w:r>
      <w:r>
        <w:rPr>
          <w:spacing w:val="27"/>
        </w:rPr>
        <w:t> </w:t>
      </w:r>
      <w:r>
        <w:rPr/>
        <w:t>experience</w:t>
      </w:r>
      <w:r>
        <w:rPr>
          <w:spacing w:val="32"/>
        </w:rPr>
        <w:t> </w:t>
      </w:r>
      <w:r>
        <w:rPr/>
        <w:t>handling</w:t>
      </w:r>
      <w:r>
        <w:rPr>
          <w:spacing w:val="32"/>
        </w:rPr>
        <w:t> </w:t>
      </w:r>
      <w:r>
        <w:rPr/>
        <w:t>billing</w:t>
      </w:r>
      <w:r>
        <w:rPr>
          <w:spacing w:val="32"/>
        </w:rPr>
        <w:t> </w:t>
      </w:r>
      <w:r>
        <w:rPr/>
        <w:t>inquiries,</w:t>
      </w:r>
      <w:r>
        <w:rPr>
          <w:spacing w:val="32"/>
        </w:rPr>
        <w:t> </w:t>
      </w:r>
      <w:r>
        <w:rPr/>
        <w:t>outage</w:t>
      </w:r>
      <w:r>
        <w:rPr>
          <w:spacing w:val="32"/>
        </w:rPr>
        <w:t> </w:t>
      </w:r>
      <w:r>
        <w:rPr/>
        <w:t>reports,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service</w:t>
      </w:r>
      <w:r>
        <w:rPr>
          <w:spacing w:val="32"/>
        </w:rPr>
        <w:t> </w:t>
      </w:r>
      <w:r>
        <w:rPr/>
        <w:t>scheduling</w:t>
      </w:r>
      <w:r>
        <w:rPr>
          <w:spacing w:val="32"/>
        </w:rPr>
        <w:t> </w:t>
      </w:r>
      <w:r>
        <w:rPr/>
        <w:t>for utility</w:t>
      </w:r>
      <w:r>
        <w:rPr>
          <w:spacing w:val="-7"/>
        </w:rPr>
        <w:t> </w:t>
      </w:r>
      <w:r>
        <w:rPr/>
        <w:t>companies.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E3A729"/>
          <w:w w:val="105"/>
          <w:sz w:val="20"/>
        </w:rPr>
        <w:t>P</w:t>
      </w:r>
      <w:r>
        <w:rPr>
          <w:color w:val="E3A729"/>
          <w:w w:val="105"/>
        </w:rPr>
        <w:t>rofessional</w:t>
      </w:r>
      <w:r>
        <w:rPr>
          <w:color w:val="E3A729"/>
          <w:spacing w:val="40"/>
          <w:w w:val="105"/>
        </w:rPr>
        <w:t> </w:t>
      </w:r>
      <w:r>
        <w:rPr>
          <w:color w:val="E3A729"/>
          <w:spacing w:val="-2"/>
          <w:w w:val="105"/>
        </w:rPr>
        <w:t>Experience</w:t>
      </w:r>
    </w:p>
    <w:p>
      <w:pPr>
        <w:pStyle w:val="BodyText"/>
        <w:spacing w:before="83"/>
        <w:rPr>
          <w:rFonts w:ascii="Arial"/>
          <w:b/>
          <w:sz w:val="16"/>
        </w:rPr>
      </w:pPr>
    </w:p>
    <w:p>
      <w:pPr>
        <w:pStyle w:val="BodyText"/>
        <w:spacing w:line="268" w:lineRule="auto"/>
        <w:ind w:left="358" w:right="4473"/>
      </w:pPr>
      <w:r>
        <w:rPr/>
        <w:t>Utility Customer Service Representative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XYZ Energy Services </w:t>
      </w:r>
      <w:r>
        <w:rPr>
          <w:w w:val="85"/>
        </w:rPr>
        <w:t>|</w:t>
      </w:r>
      <w:r>
        <w:rPr/>
        <w:t> City, ST June 2020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Managed</w:t>
      </w:r>
      <w:r>
        <w:rPr>
          <w:spacing w:val="29"/>
          <w:sz w:val="15"/>
        </w:rPr>
        <w:t> </w:t>
      </w:r>
      <w:r>
        <w:rPr>
          <w:sz w:val="15"/>
        </w:rPr>
        <w:t>80+</w:t>
      </w:r>
      <w:r>
        <w:rPr>
          <w:spacing w:val="30"/>
          <w:sz w:val="15"/>
        </w:rPr>
        <w:t> </w:t>
      </w:r>
      <w:r>
        <w:rPr>
          <w:sz w:val="15"/>
        </w:rPr>
        <w:t>customer</w:t>
      </w:r>
      <w:r>
        <w:rPr>
          <w:spacing w:val="22"/>
          <w:sz w:val="15"/>
        </w:rPr>
        <w:t> </w:t>
      </w:r>
      <w:r>
        <w:rPr>
          <w:sz w:val="15"/>
        </w:rPr>
        <w:t>inquiries</w:t>
      </w:r>
      <w:r>
        <w:rPr>
          <w:spacing w:val="30"/>
          <w:sz w:val="15"/>
        </w:rPr>
        <w:t> </w:t>
      </w:r>
      <w:r>
        <w:rPr>
          <w:sz w:val="15"/>
        </w:rPr>
        <w:t>daily</w:t>
      </w:r>
      <w:r>
        <w:rPr>
          <w:spacing w:val="23"/>
          <w:sz w:val="15"/>
        </w:rPr>
        <w:t> </w:t>
      </w:r>
      <w:r>
        <w:rPr>
          <w:sz w:val="15"/>
        </w:rPr>
        <w:t>regarding</w:t>
      </w:r>
      <w:r>
        <w:rPr>
          <w:spacing w:val="29"/>
          <w:sz w:val="15"/>
        </w:rPr>
        <w:t> </w:t>
      </w:r>
      <w:r>
        <w:rPr>
          <w:sz w:val="15"/>
        </w:rPr>
        <w:t>billing,</w:t>
      </w:r>
      <w:r>
        <w:rPr>
          <w:spacing w:val="30"/>
          <w:sz w:val="15"/>
        </w:rPr>
        <w:t> </w:t>
      </w:r>
      <w:r>
        <w:rPr>
          <w:sz w:val="15"/>
        </w:rPr>
        <w:t>outages,</w:t>
      </w:r>
      <w:r>
        <w:rPr>
          <w:spacing w:val="29"/>
          <w:sz w:val="15"/>
        </w:rPr>
        <w:t> </w:t>
      </w:r>
      <w:r>
        <w:rPr>
          <w:sz w:val="15"/>
        </w:rPr>
        <w:t>and</w:t>
      </w:r>
      <w:r>
        <w:rPr>
          <w:spacing w:val="30"/>
          <w:sz w:val="15"/>
        </w:rPr>
        <w:t> </w:t>
      </w:r>
      <w:r>
        <w:rPr>
          <w:sz w:val="15"/>
        </w:rPr>
        <w:t>service</w:t>
      </w:r>
      <w:r>
        <w:rPr>
          <w:spacing w:val="29"/>
          <w:sz w:val="15"/>
        </w:rPr>
        <w:t> </w:t>
      </w:r>
      <w:r>
        <w:rPr>
          <w:spacing w:val="-2"/>
          <w:sz w:val="15"/>
        </w:rPr>
        <w:t>requests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0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Assisted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customers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with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payment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arrangements,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reducing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overdue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accounts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5"/>
          <w:w w:val="105"/>
          <w:sz w:val="15"/>
        </w:rPr>
        <w:t> </w:t>
      </w:r>
      <w:r>
        <w:rPr>
          <w:spacing w:val="-5"/>
          <w:w w:val="105"/>
          <w:sz w:val="15"/>
        </w:rPr>
        <w:t>20%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Coordinate</w:t>
      </w:r>
      <w:r>
        <w:rPr>
          <w:spacing w:val="35"/>
          <w:sz w:val="15"/>
        </w:rPr>
        <w:t> </w:t>
      </w:r>
      <w:r>
        <w:rPr>
          <w:sz w:val="15"/>
        </w:rPr>
        <w:t>service</w:t>
      </w:r>
      <w:r>
        <w:rPr>
          <w:spacing w:val="35"/>
          <w:sz w:val="15"/>
        </w:rPr>
        <w:t> </w:t>
      </w:r>
      <w:r>
        <w:rPr>
          <w:sz w:val="15"/>
        </w:rPr>
        <w:t>technician</w:t>
      </w:r>
      <w:r>
        <w:rPr>
          <w:spacing w:val="35"/>
          <w:sz w:val="15"/>
        </w:rPr>
        <w:t> </w:t>
      </w:r>
      <w:r>
        <w:rPr>
          <w:sz w:val="15"/>
        </w:rPr>
        <w:t>appointments,</w:t>
      </w:r>
      <w:r>
        <w:rPr>
          <w:spacing w:val="35"/>
          <w:sz w:val="15"/>
        </w:rPr>
        <w:t> </w:t>
      </w:r>
      <w:r>
        <w:rPr>
          <w:sz w:val="15"/>
        </w:rPr>
        <w:t>ensuring</w:t>
      </w:r>
      <w:r>
        <w:rPr>
          <w:spacing w:val="35"/>
          <w:sz w:val="15"/>
        </w:rPr>
        <w:t> </w:t>
      </w:r>
      <w:r>
        <w:rPr>
          <w:sz w:val="15"/>
        </w:rPr>
        <w:t>on-time</w:t>
      </w:r>
      <w:r>
        <w:rPr>
          <w:spacing w:val="36"/>
          <w:sz w:val="15"/>
        </w:rPr>
        <w:t> </w:t>
      </w:r>
      <w:r>
        <w:rPr>
          <w:sz w:val="15"/>
        </w:rPr>
        <w:t>service</w:t>
      </w:r>
      <w:r>
        <w:rPr>
          <w:spacing w:val="35"/>
          <w:sz w:val="15"/>
        </w:rPr>
        <w:t> </w:t>
      </w:r>
      <w:r>
        <w:rPr>
          <w:spacing w:val="-2"/>
          <w:sz w:val="15"/>
        </w:rPr>
        <w:t>resolution</w:t>
      </w:r>
    </w:p>
    <w:p>
      <w:pPr>
        <w:pStyle w:val="BodyText"/>
        <w:spacing w:line="268" w:lineRule="auto" w:before="148"/>
        <w:ind w:left="358" w:right="5824"/>
      </w:pPr>
      <w:r>
        <w:rPr/>
        <w:t>Billing Support Associate </w:t>
      </w:r>
      <w:r>
        <w:rPr>
          <w:w w:val="80"/>
        </w:rPr>
        <w:t>|</w:t>
      </w:r>
      <w:r>
        <w:rPr/>
        <w:t> ABC Water Utility </w:t>
      </w:r>
      <w:r>
        <w:rPr>
          <w:w w:val="80"/>
        </w:rPr>
        <w:t>| </w:t>
      </w:r>
      <w:r>
        <w:rPr/>
        <w:t>City, ST May 2017 </w:t>
      </w:r>
      <w:r>
        <w:rPr>
          <w:w w:val="125"/>
        </w:rPr>
        <w:t>– </w:t>
      </w:r>
      <w:r>
        <w:rPr/>
        <w:t>June 2020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1" w:lineRule="exact" w:before="15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Processed</w:t>
      </w:r>
      <w:r>
        <w:rPr>
          <w:spacing w:val="35"/>
          <w:sz w:val="15"/>
        </w:rPr>
        <w:t> </w:t>
      </w:r>
      <w:r>
        <w:rPr>
          <w:sz w:val="15"/>
        </w:rPr>
        <w:t>customer</w:t>
      </w:r>
      <w:r>
        <w:rPr>
          <w:spacing w:val="28"/>
          <w:sz w:val="15"/>
        </w:rPr>
        <w:t> </w:t>
      </w:r>
      <w:r>
        <w:rPr>
          <w:sz w:val="15"/>
        </w:rPr>
        <w:t>payments</w:t>
      </w:r>
      <w:r>
        <w:rPr>
          <w:spacing w:val="36"/>
          <w:sz w:val="15"/>
        </w:rPr>
        <w:t> </w:t>
      </w:r>
      <w:r>
        <w:rPr>
          <w:sz w:val="15"/>
        </w:rPr>
        <w:t>and</w:t>
      </w:r>
      <w:r>
        <w:rPr>
          <w:spacing w:val="36"/>
          <w:sz w:val="15"/>
        </w:rPr>
        <w:t> </w:t>
      </w:r>
      <w:r>
        <w:rPr>
          <w:sz w:val="15"/>
        </w:rPr>
        <w:t>billing</w:t>
      </w:r>
      <w:r>
        <w:rPr>
          <w:spacing w:val="35"/>
          <w:sz w:val="15"/>
        </w:rPr>
        <w:t> </w:t>
      </w:r>
      <w:r>
        <w:rPr>
          <w:sz w:val="15"/>
        </w:rPr>
        <w:t>adjustments,</w:t>
      </w:r>
      <w:r>
        <w:rPr>
          <w:spacing w:val="36"/>
          <w:sz w:val="15"/>
        </w:rPr>
        <w:t> </w:t>
      </w:r>
      <w:r>
        <w:rPr>
          <w:sz w:val="15"/>
        </w:rPr>
        <w:t>ensuring</w:t>
      </w:r>
      <w:r>
        <w:rPr>
          <w:spacing w:val="35"/>
          <w:sz w:val="15"/>
        </w:rPr>
        <w:t> </w:t>
      </w:r>
      <w:r>
        <w:rPr>
          <w:sz w:val="15"/>
        </w:rPr>
        <w:t>compliance</w:t>
      </w:r>
      <w:r>
        <w:rPr>
          <w:spacing w:val="28"/>
          <w:sz w:val="15"/>
        </w:rPr>
        <w:t> </w:t>
      </w:r>
      <w:r>
        <w:rPr>
          <w:sz w:val="15"/>
        </w:rPr>
        <w:t>with</w:t>
      </w:r>
      <w:r>
        <w:rPr>
          <w:spacing w:val="36"/>
          <w:sz w:val="15"/>
        </w:rPr>
        <w:t> </w:t>
      </w:r>
      <w:r>
        <w:rPr>
          <w:sz w:val="15"/>
        </w:rPr>
        <w:t>state</w:t>
      </w:r>
      <w:r>
        <w:rPr>
          <w:spacing w:val="36"/>
          <w:sz w:val="15"/>
        </w:rPr>
        <w:t> </w:t>
      </w:r>
      <w:r>
        <w:rPr>
          <w:spacing w:val="-2"/>
          <w:sz w:val="15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Educated</w:t>
      </w:r>
      <w:r>
        <w:rPr>
          <w:spacing w:val="34"/>
          <w:sz w:val="15"/>
        </w:rPr>
        <w:t> </w:t>
      </w:r>
      <w:r>
        <w:rPr>
          <w:sz w:val="15"/>
        </w:rPr>
        <w:t>customers</w:t>
      </w:r>
      <w:r>
        <w:rPr>
          <w:spacing w:val="35"/>
          <w:sz w:val="15"/>
        </w:rPr>
        <w:t> </w:t>
      </w:r>
      <w:r>
        <w:rPr>
          <w:sz w:val="15"/>
        </w:rPr>
        <w:t>on</w:t>
      </w:r>
      <w:r>
        <w:rPr>
          <w:spacing w:val="35"/>
          <w:sz w:val="15"/>
        </w:rPr>
        <w:t> </w:t>
      </w:r>
      <w:r>
        <w:rPr>
          <w:sz w:val="15"/>
        </w:rPr>
        <w:t>usage</w:t>
      </w:r>
      <w:r>
        <w:rPr>
          <w:spacing w:val="35"/>
          <w:sz w:val="15"/>
        </w:rPr>
        <w:t> </w:t>
      </w:r>
      <w:r>
        <w:rPr>
          <w:sz w:val="15"/>
        </w:rPr>
        <w:t>monitoring</w:t>
      </w:r>
      <w:r>
        <w:rPr>
          <w:spacing w:val="35"/>
          <w:sz w:val="15"/>
        </w:rPr>
        <w:t> </w:t>
      </w:r>
      <w:r>
        <w:rPr>
          <w:sz w:val="15"/>
        </w:rPr>
        <w:t>and</w:t>
      </w:r>
      <w:r>
        <w:rPr>
          <w:spacing w:val="34"/>
          <w:sz w:val="15"/>
        </w:rPr>
        <w:t> </w:t>
      </w:r>
      <w:r>
        <w:rPr>
          <w:sz w:val="15"/>
        </w:rPr>
        <w:t>conservation</w:t>
      </w:r>
      <w:r>
        <w:rPr>
          <w:spacing w:val="35"/>
          <w:sz w:val="15"/>
        </w:rPr>
        <w:t> </w:t>
      </w:r>
      <w:r>
        <w:rPr>
          <w:sz w:val="15"/>
        </w:rPr>
        <w:t>efforts,</w:t>
      </w:r>
      <w:r>
        <w:rPr>
          <w:spacing w:val="35"/>
          <w:sz w:val="15"/>
        </w:rPr>
        <w:t> </w:t>
      </w:r>
      <w:r>
        <w:rPr>
          <w:sz w:val="15"/>
        </w:rPr>
        <w:t>reducing</w:t>
      </w:r>
      <w:r>
        <w:rPr>
          <w:spacing w:val="35"/>
          <w:sz w:val="15"/>
        </w:rPr>
        <w:t> </w:t>
      </w:r>
      <w:r>
        <w:rPr>
          <w:sz w:val="15"/>
        </w:rPr>
        <w:t>complaints</w:t>
      </w:r>
      <w:r>
        <w:rPr>
          <w:spacing w:val="35"/>
          <w:sz w:val="15"/>
        </w:rPr>
        <w:t> </w:t>
      </w:r>
      <w:r>
        <w:rPr>
          <w:sz w:val="15"/>
        </w:rPr>
        <w:t>by</w:t>
      </w:r>
      <w:r>
        <w:rPr>
          <w:spacing w:val="27"/>
          <w:sz w:val="15"/>
        </w:rPr>
        <w:t> </w:t>
      </w:r>
      <w:r>
        <w:rPr>
          <w:spacing w:val="-5"/>
          <w:sz w:val="15"/>
        </w:rPr>
        <w:t>15%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Resolved</w:t>
      </w:r>
      <w:r>
        <w:rPr>
          <w:spacing w:val="33"/>
          <w:sz w:val="15"/>
        </w:rPr>
        <w:t> </w:t>
      </w:r>
      <w:r>
        <w:rPr>
          <w:sz w:val="15"/>
        </w:rPr>
        <w:t>account</w:t>
      </w:r>
      <w:r>
        <w:rPr>
          <w:spacing w:val="33"/>
          <w:sz w:val="15"/>
        </w:rPr>
        <w:t> </w:t>
      </w:r>
      <w:r>
        <w:rPr>
          <w:sz w:val="15"/>
        </w:rPr>
        <w:t>disputes,</w:t>
      </w:r>
      <w:r>
        <w:rPr>
          <w:spacing w:val="33"/>
          <w:sz w:val="15"/>
        </w:rPr>
        <w:t> </w:t>
      </w:r>
      <w:r>
        <w:rPr>
          <w:sz w:val="15"/>
        </w:rPr>
        <w:t>improving</w:t>
      </w:r>
      <w:r>
        <w:rPr>
          <w:spacing w:val="34"/>
          <w:sz w:val="15"/>
        </w:rPr>
        <w:t> </w:t>
      </w:r>
      <w:r>
        <w:rPr>
          <w:sz w:val="15"/>
        </w:rPr>
        <w:t>customer</w:t>
      </w:r>
      <w:r>
        <w:rPr>
          <w:spacing w:val="26"/>
          <w:sz w:val="15"/>
        </w:rPr>
        <w:t> </w:t>
      </w:r>
      <w:r>
        <w:rPr>
          <w:sz w:val="15"/>
        </w:rPr>
        <w:t>retention</w:t>
      </w:r>
      <w:r>
        <w:rPr>
          <w:spacing w:val="33"/>
          <w:sz w:val="15"/>
        </w:rPr>
        <w:t> </w:t>
      </w:r>
      <w:r>
        <w:rPr>
          <w:sz w:val="15"/>
        </w:rPr>
        <w:t>by</w:t>
      </w:r>
      <w:r>
        <w:rPr>
          <w:spacing w:val="26"/>
          <w:sz w:val="15"/>
        </w:rPr>
        <w:t> </w:t>
      </w:r>
      <w:r>
        <w:rPr>
          <w:spacing w:val="-5"/>
          <w:sz w:val="15"/>
        </w:rPr>
        <w:t>12%</w:t>
      </w:r>
    </w:p>
    <w:p>
      <w:pPr>
        <w:pStyle w:val="Heading1"/>
        <w:spacing w:before="177"/>
      </w:pPr>
      <w:r>
        <w:rPr>
          <w:color w:val="E3A729"/>
          <w:w w:val="105"/>
          <w:sz w:val="20"/>
        </w:rPr>
        <w:t>K</w:t>
      </w:r>
      <w:r>
        <w:rPr>
          <w:color w:val="E3A729"/>
          <w:w w:val="105"/>
        </w:rPr>
        <w:t>ey</w:t>
      </w:r>
      <w:r>
        <w:rPr>
          <w:color w:val="E3A729"/>
          <w:spacing w:val="1"/>
          <w:w w:val="105"/>
        </w:rPr>
        <w:t> </w:t>
      </w:r>
      <w:r>
        <w:rPr>
          <w:color w:val="E3A729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BodyText"/>
        <w:spacing w:before="21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0" w:after="0"/>
        <w:ind w:left="655" w:right="38" w:hanging="298"/>
        <w:jc w:val="left"/>
        <w:rPr>
          <w:sz w:val="15"/>
        </w:rPr>
      </w:pPr>
      <w:r>
        <w:rPr>
          <w:sz w:val="15"/>
        </w:rPr>
        <w:t>Utility billing and payment </w:t>
      </w:r>
      <w:r>
        <w:rPr>
          <w:spacing w:val="-2"/>
          <w:sz w:val="15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60" w:after="0"/>
        <w:ind w:left="655" w:right="81" w:hanging="298"/>
        <w:jc w:val="left"/>
        <w:rPr>
          <w:sz w:val="15"/>
        </w:rPr>
      </w:pPr>
      <w:r>
        <w:rPr>
          <w:w w:val="105"/>
          <w:sz w:val="15"/>
        </w:rPr>
        <w:t>Outage management </w:t>
      </w:r>
      <w:r>
        <w:rPr>
          <w:w w:val="105"/>
          <w:sz w:val="15"/>
        </w:rPr>
        <w:t>and customer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notifications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60" w:after="0"/>
        <w:ind w:left="655" w:right="295" w:hanging="298"/>
        <w:jc w:val="left"/>
        <w:rPr>
          <w:sz w:val="15"/>
        </w:rPr>
      </w:pPr>
      <w:r>
        <w:rPr>
          <w:sz w:val="15"/>
        </w:rPr>
        <w:t>Conflict resolution and customer</w:t>
      </w:r>
      <w:r>
        <w:rPr>
          <w:spacing w:val="-7"/>
          <w:sz w:val="15"/>
        </w:rPr>
        <w:t> </w:t>
      </w:r>
      <w:r>
        <w:rPr>
          <w:sz w:val="15"/>
        </w:rPr>
        <w:t>retention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47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Service</w:t>
      </w:r>
      <w:r>
        <w:rPr>
          <w:spacing w:val="35"/>
          <w:sz w:val="15"/>
        </w:rPr>
        <w:t> </w:t>
      </w:r>
      <w:r>
        <w:rPr>
          <w:sz w:val="15"/>
        </w:rPr>
        <w:t>request</w:t>
      </w:r>
      <w:r>
        <w:rPr>
          <w:spacing w:val="35"/>
          <w:sz w:val="15"/>
        </w:rPr>
        <w:t> </w:t>
      </w:r>
      <w:r>
        <w:rPr>
          <w:spacing w:val="-2"/>
          <w:sz w:val="15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8" w:after="0"/>
        <w:ind w:left="654" w:right="0" w:hanging="296"/>
        <w:jc w:val="left"/>
        <w:rPr>
          <w:sz w:val="15"/>
        </w:rPr>
      </w:pPr>
      <w:r>
        <w:rPr>
          <w:w w:val="105"/>
          <w:sz w:val="15"/>
        </w:rPr>
        <w:t>CRM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billing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systems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(SAP,</w:t>
      </w:r>
      <w:r>
        <w:rPr>
          <w:spacing w:val="7"/>
          <w:w w:val="105"/>
          <w:sz w:val="15"/>
        </w:rPr>
        <w:t> </w:t>
      </w:r>
      <w:r>
        <w:rPr>
          <w:spacing w:val="-2"/>
          <w:w w:val="105"/>
          <w:sz w:val="15"/>
        </w:rPr>
        <w:t>Oracle)</w:t>
      </w:r>
    </w:p>
    <w:p>
      <w:pPr>
        <w:pStyle w:val="ListParagraph"/>
        <w:spacing w:after="0" w:line="240" w:lineRule="auto"/>
        <w:jc w:val="left"/>
        <w:rPr>
          <w:sz w:val="15"/>
        </w:rPr>
        <w:sectPr>
          <w:type w:val="continuous"/>
          <w:pgSz w:w="11920" w:h="16860"/>
          <w:pgMar w:top="0" w:bottom="0" w:left="850" w:right="992"/>
          <w:cols w:num="2" w:equalWidth="0">
            <w:col w:w="2576" w:space="828"/>
            <w:col w:w="6674"/>
          </w:cols>
        </w:sectPr>
      </w:pPr>
    </w:p>
    <w:p>
      <w:pPr>
        <w:pStyle w:val="BodyText"/>
        <w:spacing w:before="8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e3a7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4991099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92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6334124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98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E3A729"/>
          <w:spacing w:val="-2"/>
          <w:w w:val="105"/>
          <w:sz w:val="20"/>
        </w:rPr>
        <w:t>E</w:t>
      </w:r>
      <w:r>
        <w:rPr>
          <w:color w:val="E3A729"/>
          <w:spacing w:val="-2"/>
          <w:w w:val="105"/>
        </w:rPr>
        <w:t>ducation</w:t>
      </w:r>
    </w:p>
    <w:p>
      <w:pPr>
        <w:pStyle w:val="BodyText"/>
        <w:spacing w:before="68"/>
        <w:rPr>
          <w:rFonts w:ascii="Arial"/>
          <w:b/>
          <w:sz w:val="16"/>
        </w:rPr>
      </w:pPr>
    </w:p>
    <w:p>
      <w:pPr>
        <w:pStyle w:val="BodyText"/>
        <w:ind w:left="358"/>
      </w:pPr>
      <w:r>
        <w:rPr/>
        <w:t>Associate</w:t>
      </w:r>
      <w:r>
        <w:rPr>
          <w:spacing w:val="25"/>
        </w:rPr>
        <w:t> </w:t>
      </w:r>
      <w:r>
        <w:rPr/>
        <w:t>Degree</w:t>
      </w:r>
      <w:r>
        <w:rPr>
          <w:spacing w:val="26"/>
        </w:rPr>
        <w:t> </w:t>
      </w:r>
      <w:r>
        <w:rPr/>
        <w:t>in</w:t>
      </w:r>
      <w:r>
        <w:rPr>
          <w:spacing w:val="26"/>
        </w:rPr>
        <w:t> </w:t>
      </w:r>
      <w:r>
        <w:rPr/>
        <w:t>Business</w:t>
      </w:r>
      <w:r>
        <w:rPr>
          <w:spacing w:val="18"/>
        </w:rPr>
        <w:t> </w:t>
      </w:r>
      <w:r>
        <w:rPr/>
        <w:t>Administration</w:t>
      </w:r>
      <w:r>
        <w:rPr>
          <w:spacing w:val="49"/>
        </w:rPr>
        <w:t> </w:t>
      </w:r>
      <w:r>
        <w:rPr>
          <w:w w:val="85"/>
        </w:rPr>
        <w:t>|</w:t>
      </w:r>
      <w:r>
        <w:rPr>
          <w:spacing w:val="48"/>
        </w:rPr>
        <w:t> </w:t>
      </w:r>
      <w:r>
        <w:rPr/>
        <w:t>Community</w:t>
      </w:r>
      <w:r>
        <w:rPr>
          <w:spacing w:val="19"/>
        </w:rPr>
        <w:t> </w:t>
      </w:r>
      <w:r>
        <w:rPr/>
        <w:t>College</w:t>
      </w:r>
      <w:r>
        <w:rPr>
          <w:spacing w:val="26"/>
        </w:rPr>
        <w:t> </w:t>
      </w:r>
      <w:r>
        <w:rPr/>
        <w:t>of</w:t>
      </w:r>
      <w:r>
        <w:rPr>
          <w:spacing w:val="21"/>
        </w:rPr>
        <w:t> </w:t>
      </w:r>
      <w:r>
        <w:rPr/>
        <w:t>Denver</w:t>
      </w:r>
      <w:r>
        <w:rPr>
          <w:spacing w:val="20"/>
        </w:rPr>
        <w:t> </w:t>
      </w:r>
      <w:r>
        <w:rPr>
          <w:w w:val="85"/>
        </w:rPr>
        <w:t>|</w:t>
      </w:r>
      <w:r>
        <w:rPr>
          <w:spacing w:val="26"/>
        </w:rPr>
        <w:t> </w:t>
      </w:r>
      <w:r>
        <w:rPr/>
        <w:t>May</w:t>
      </w:r>
      <w:r>
        <w:rPr>
          <w:spacing w:val="19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1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2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8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2026-02-13T14:30:30Z</dcterms:created>
  <dcterms:modified xsi:type="dcterms:W3CDTF">2026-02-13T14:30:30Z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