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5171" w:right="0" w:firstLine="0"/>
        <w:jc w:val="left"/>
        <w:rPr>
          <w:rFonts w:ascii="Franklin Gothic Medium"/>
          <w:sz w:val="74"/>
        </w:rPr>
      </w:pPr>
      <w:r>
        <w:rPr>
          <w:rFonts w:ascii="Trebuchet MS"/>
          <w:b/>
          <w:color w:val="FFFFFF"/>
          <w:sz w:val="74"/>
        </w:rPr>
        <w:t>Sera</w:t>
      </w:r>
      <w:r>
        <w:rPr>
          <w:rFonts w:ascii="Trebuchet MS"/>
          <w:b/>
          <w:color w:val="FFFFFF"/>
          <w:spacing w:val="29"/>
          <w:sz w:val="74"/>
        </w:rPr>
        <w:t> </w:t>
      </w:r>
      <w:r>
        <w:rPr>
          <w:rFonts w:ascii="Franklin Gothic Medium"/>
          <w:color w:val="FFFFFF"/>
          <w:spacing w:val="10"/>
          <w:sz w:val="74"/>
        </w:rPr>
        <w:t>Bennett</w:t>
      </w:r>
    </w:p>
    <w:p>
      <w:pPr>
        <w:pStyle w:val="BodyText"/>
        <w:spacing w:before="162"/>
        <w:ind w:left="3867"/>
      </w:pPr>
      <w:r>
        <w:rPr>
          <w:color w:val="FFFFFF"/>
          <w:w w:val="105"/>
        </w:rPr>
        <w:t>Edtech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product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transforming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digital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learning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experiences</w:t>
      </w:r>
    </w:p>
    <w:p>
      <w:pPr>
        <w:pStyle w:val="BodyText"/>
        <w:spacing w:line="268" w:lineRule="auto" w:before="33"/>
        <w:ind w:left="3867"/>
      </w:pPr>
      <w:r>
        <w:rPr>
          <w:color w:val="FFFFFF"/>
          <w:w w:val="105"/>
        </w:rPr>
        <w:t>Experienced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edtech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product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seven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developing </w:t>
      </w:r>
      <w:r>
        <w:rPr>
          <w:color w:val="FFFFFF"/>
          <w:spacing w:val="-2"/>
          <w:w w:val="105"/>
        </w:rPr>
        <w:t>learning management systems (LMS) and digital classroom tools. Passionate about </w:t>
      </w:r>
      <w:r>
        <w:rPr>
          <w:color w:val="FFFFFF"/>
          <w:w w:val="105"/>
        </w:rPr>
        <w:t>leveraging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technology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improve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education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accessibility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student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engagement.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708" w:right="425"/>
        </w:sectPr>
      </w:pPr>
    </w:p>
    <w:p>
      <w:pPr>
        <w:pStyle w:val="BodyText"/>
        <w:spacing w:before="22"/>
        <w:rPr>
          <w:sz w:val="20"/>
        </w:rPr>
      </w:pPr>
    </w:p>
    <w:p>
      <w:pPr>
        <w:pStyle w:val="Heading1"/>
        <w:spacing w:line="278" w:lineRule="auto"/>
      </w:pPr>
      <w:r>
        <w:rPr>
          <w:color w:val="FFFFFF"/>
          <w:spacing w:val="-2"/>
          <w:w w:val="105"/>
        </w:rPr>
        <w:t>PERSONAL INFORMATION</w:t>
      </w:r>
    </w:p>
    <w:p>
      <w:pPr>
        <w:spacing w:before="102"/>
        <w:ind w:left="35" w:right="0" w:firstLine="0"/>
        <w:jc w:val="left"/>
        <w:rPr>
          <w:rFonts w:ascii="Trebuchet MS"/>
          <w:b/>
          <w:sz w:val="20"/>
        </w:rPr>
      </w:pPr>
      <w:r>
        <w:rPr/>
        <w:br w:type="column"/>
      </w:r>
      <w:r>
        <w:rPr>
          <w:rFonts w:ascii="Trebuchet MS"/>
          <w:b/>
          <w:color w:val="21A699"/>
          <w:w w:val="105"/>
          <w:sz w:val="20"/>
        </w:rPr>
        <w:t>PROFESSIONAL</w:t>
      </w:r>
      <w:r>
        <w:rPr>
          <w:rFonts w:ascii="Trebuchet MS"/>
          <w:b/>
          <w:color w:val="21A699"/>
          <w:spacing w:val="51"/>
          <w:w w:val="105"/>
          <w:sz w:val="20"/>
        </w:rPr>
        <w:t> </w:t>
      </w:r>
      <w:r>
        <w:rPr>
          <w:rFonts w:ascii="Trebuchet MS"/>
          <w:b/>
          <w:color w:val="21A699"/>
          <w:spacing w:val="-2"/>
          <w:w w:val="105"/>
          <w:sz w:val="20"/>
        </w:rPr>
        <w:t>EXPERIENCE</w:t>
      </w:r>
    </w:p>
    <w:p>
      <w:pPr>
        <w:spacing w:before="159"/>
        <w:ind w:left="35" w:right="0" w:firstLine="0"/>
        <w:jc w:val="left"/>
        <w:rPr>
          <w:sz w:val="18"/>
        </w:rPr>
      </w:pPr>
      <w:r>
        <w:rPr>
          <w:w w:val="105"/>
          <w:sz w:val="18"/>
        </w:rPr>
        <w:t>EDTECH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6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7"/>
          <w:w w:val="105"/>
          <w:position w:val="2"/>
          <w:sz w:val="18"/>
        </w:rPr>
        <w:t> </w:t>
      </w:r>
      <w:r>
        <w:rPr>
          <w:w w:val="105"/>
          <w:sz w:val="18"/>
        </w:rPr>
        <w:t>LEARNTECH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SOLUTIONS,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BOSTON,</w:t>
      </w:r>
      <w:r>
        <w:rPr>
          <w:spacing w:val="6"/>
          <w:w w:val="105"/>
          <w:sz w:val="18"/>
        </w:rPr>
        <w:t> </w:t>
      </w:r>
      <w:r>
        <w:rPr>
          <w:spacing w:val="-5"/>
          <w:w w:val="105"/>
          <w:sz w:val="18"/>
        </w:rPr>
        <w:t>MA</w:t>
      </w:r>
    </w:p>
    <w:p>
      <w:pPr>
        <w:pStyle w:val="Heading2"/>
        <w:spacing w:before="15"/>
      </w:pPr>
      <w:r>
        <w:rPr/>
        <w:t>JUNE</w:t>
      </w:r>
      <w:r>
        <w:rPr>
          <w:spacing w:val="17"/>
        </w:rPr>
        <w:t> </w:t>
      </w:r>
      <w:r>
        <w:rPr/>
        <w:t>2020</w:t>
      </w:r>
      <w:r>
        <w:rPr>
          <w:spacing w:val="17"/>
        </w:rPr>
        <w:t> </w:t>
      </w:r>
      <w:r>
        <w:rPr/>
        <w:t>–</w:t>
      </w:r>
      <w:r>
        <w:rPr>
          <w:spacing w:val="18"/>
        </w:rPr>
        <w:t> </w:t>
      </w:r>
      <w:r>
        <w:rPr>
          <w:spacing w:val="-2"/>
        </w:rPr>
        <w:t>PRESENT</w:t>
      </w:r>
    </w:p>
    <w:p>
      <w:pPr>
        <w:pStyle w:val="Heading2"/>
        <w:spacing w:after="0"/>
        <w:sectPr>
          <w:type w:val="continuous"/>
          <w:pgSz w:w="11920" w:h="16860"/>
          <w:pgMar w:top="820" w:bottom="280" w:left="708" w:right="425"/>
          <w:cols w:num="2" w:equalWidth="0">
            <w:col w:w="1443" w:space="2129"/>
            <w:col w:w="7215"/>
          </w:cols>
        </w:sectPr>
      </w:pPr>
    </w:p>
    <w:p>
      <w:pPr>
        <w:pStyle w:val="BodyText"/>
        <w:spacing w:before="199"/>
        <w:ind w:left="686"/>
      </w:pPr>
      <w:r>
        <w:rPr>
          <w:w w:val="105"/>
        </w:rPr>
        <w:t>(555)</w:t>
      </w:r>
      <w:r>
        <w:rPr>
          <w:spacing w:val="14"/>
          <w:w w:val="105"/>
        </w:rPr>
        <w:t> </w:t>
      </w:r>
      <w:r>
        <w:rPr>
          <w:w w:val="105"/>
        </w:rPr>
        <w:t>654-</w:t>
      </w:r>
      <w:r>
        <w:rPr>
          <w:spacing w:val="-4"/>
          <w:w w:val="105"/>
        </w:rPr>
        <w:t>3210</w:t>
      </w:r>
    </w:p>
    <w:p>
      <w:pPr>
        <w:pStyle w:val="BodyText"/>
        <w:spacing w:before="125"/>
      </w:pPr>
    </w:p>
    <w:p>
      <w:pPr>
        <w:pStyle w:val="BodyText"/>
        <w:spacing w:line="652" w:lineRule="auto" w:before="1"/>
        <w:ind w:left="686"/>
      </w:pPr>
      <w:hyperlink r:id="rId5">
        <w:r>
          <w:rPr>
            <w:spacing w:val="-2"/>
          </w:rPr>
          <w:t>s.bennett@email.com</w:t>
        </w:r>
      </w:hyperlink>
      <w:r>
        <w:rPr>
          <w:spacing w:val="-2"/>
        </w:rPr>
        <w:t> </w:t>
      </w:r>
      <w:r>
        <w:rPr>
          <w:w w:val="105"/>
        </w:rPr>
        <w:t>LinkedIn | Portfolio Boston, MA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01" w:lineRule="auto" w:before="165" w:after="0"/>
        <w:ind w:left="984" w:right="7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Launched an AI-powered personalized learning platform, improving student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retention by 35%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189" w:lineRule="auto" w:before="94" w:after="0"/>
        <w:ind w:left="984" w:right="387" w:hanging="298"/>
        <w:jc w:val="left"/>
        <w:rPr>
          <w:sz w:val="18"/>
        </w:rPr>
      </w:pPr>
      <w:r>
        <w:rPr>
          <w:w w:val="105"/>
          <w:sz w:val="18"/>
        </w:rPr>
        <w:t>Integrated gamification elements that increased student engagement by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50%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189" w:lineRule="auto" w:before="95" w:after="0"/>
        <w:ind w:left="984" w:right="261" w:hanging="298"/>
        <w:jc w:val="left"/>
        <w:rPr>
          <w:sz w:val="18"/>
        </w:rPr>
      </w:pPr>
      <w:r>
        <w:rPr>
          <w:w w:val="105"/>
          <w:sz w:val="18"/>
        </w:rPr>
        <w:t>Manage partnerships with educational institutions to scale digital learning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solutions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20" w:bottom="280" w:left="708" w:right="425"/>
          <w:cols w:num="2" w:equalWidth="0">
            <w:col w:w="2595" w:space="567"/>
            <w:col w:w="7625"/>
          </w:cols>
        </w:sectPr>
      </w:pPr>
    </w:p>
    <w:p>
      <w:pPr>
        <w:pStyle w:val="Heading1"/>
        <w:spacing w:before="227"/>
      </w:pPr>
      <w:r>
        <w:rPr>
          <w:color w:val="FFFFFF"/>
          <w:w w:val="105"/>
        </w:rPr>
        <w:t>KEY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SKILLS</w:t>
      </w:r>
    </w:p>
    <w:p>
      <w:pPr>
        <w:spacing w:line="200" w:lineRule="exact" w:before="0"/>
        <w:ind w:left="35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PRODUCT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7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6"/>
          <w:w w:val="105"/>
          <w:position w:val="2"/>
          <w:sz w:val="18"/>
        </w:rPr>
        <w:t> </w:t>
      </w:r>
      <w:r>
        <w:rPr>
          <w:w w:val="105"/>
          <w:sz w:val="18"/>
        </w:rPr>
        <w:t>E-LEARNING,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FUTUREED,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YORK,</w:t>
      </w:r>
      <w:r>
        <w:rPr>
          <w:spacing w:val="7"/>
          <w:w w:val="105"/>
          <w:sz w:val="18"/>
        </w:rPr>
        <w:t> </w:t>
      </w:r>
      <w:r>
        <w:rPr>
          <w:spacing w:val="-5"/>
          <w:w w:val="105"/>
          <w:sz w:val="18"/>
        </w:rPr>
        <w:t>NY</w:t>
      </w:r>
    </w:p>
    <w:p>
      <w:pPr>
        <w:pStyle w:val="Heading2"/>
        <w:spacing w:before="16"/>
      </w:pPr>
      <w:r>
        <w:rPr/>
        <w:t>AUGUST</w:t>
      </w:r>
      <w:r>
        <w:rPr>
          <w:spacing w:val="14"/>
        </w:rPr>
        <w:t> </w:t>
      </w:r>
      <w:r>
        <w:rPr/>
        <w:t>2016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/>
        <w:t>MAY</w:t>
      </w:r>
      <w:r>
        <w:rPr>
          <w:spacing w:val="14"/>
        </w:rPr>
        <w:t> </w:t>
      </w:r>
      <w:r>
        <w:rPr>
          <w:spacing w:val="-4"/>
        </w:rPr>
        <w:t>2020</w:t>
      </w:r>
    </w:p>
    <w:p>
      <w:pPr>
        <w:pStyle w:val="Heading2"/>
        <w:spacing w:after="0"/>
        <w:sectPr>
          <w:type w:val="continuous"/>
          <w:pgSz w:w="11920" w:h="16860"/>
          <w:pgMar w:top="820" w:bottom="280" w:left="708" w:right="425"/>
          <w:cols w:num="2" w:equalWidth="0">
            <w:col w:w="1157" w:space="2414"/>
            <w:col w:w="7216"/>
          </w:cols>
        </w:sectPr>
      </w:pPr>
    </w:p>
    <w:p>
      <w:pPr>
        <w:pStyle w:val="BodyText"/>
        <w:spacing w:before="158"/>
      </w:pP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0" w:after="0"/>
        <w:ind w:left="537" w:right="680" w:hanging="298"/>
        <w:jc w:val="left"/>
        <w:rPr>
          <w:position w:val="-4"/>
          <w:sz w:val="31"/>
        </w:rPr>
      </w:pPr>
      <w:r>
        <w:rPr>
          <w:w w:val="105"/>
          <w:sz w:val="18"/>
        </w:rPr>
        <w:t>Adaptive learning </w:t>
      </w:r>
      <w:r>
        <w:rPr>
          <w:spacing w:val="-2"/>
          <w:w w:val="105"/>
          <w:sz w:val="18"/>
        </w:rPr>
        <w:t>technologies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1" w:lineRule="exact" w:before="59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Digital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classroom</w:t>
      </w:r>
      <w:r>
        <w:rPr>
          <w:spacing w:val="22"/>
          <w:w w:val="105"/>
          <w:sz w:val="18"/>
        </w:rPr>
        <w:t> </w:t>
      </w:r>
      <w:r>
        <w:rPr>
          <w:spacing w:val="-4"/>
          <w:w w:val="105"/>
          <w:sz w:val="18"/>
        </w:rPr>
        <w:t>tools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96" w:lineRule="auto" w:before="20" w:after="0"/>
        <w:ind w:left="537" w:right="38" w:hanging="298"/>
        <w:jc w:val="left"/>
        <w:rPr>
          <w:position w:val="-3"/>
          <w:sz w:val="31"/>
        </w:rPr>
      </w:pPr>
      <w:r>
        <w:rPr>
          <w:w w:val="105"/>
          <w:sz w:val="18"/>
        </w:rPr>
        <w:t>Gamification and student </w:t>
      </w:r>
      <w:r>
        <w:rPr>
          <w:spacing w:val="-2"/>
          <w:w w:val="105"/>
          <w:sz w:val="18"/>
        </w:rPr>
        <w:t>engagement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155" w:after="0"/>
        <w:ind w:left="537" w:right="213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Developed a K-12 learning app that reached over 1 million students within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its first year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10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user research with teachers and students to improve curriculum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96" w:lineRule="auto" w:before="94" w:after="0"/>
        <w:ind w:left="537" w:right="610" w:hanging="298"/>
        <w:jc w:val="left"/>
        <w:rPr>
          <w:position w:val="-3"/>
          <w:sz w:val="31"/>
        </w:rPr>
      </w:pPr>
      <w:r>
        <w:rPr>
          <w:w w:val="105"/>
          <w:sz w:val="18"/>
        </w:rPr>
        <w:t>Designed an analytics dashboard that provided real-time insights into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 performance</w:t>
      </w:r>
    </w:p>
    <w:p>
      <w:pPr>
        <w:pStyle w:val="ListParagraph"/>
        <w:spacing w:after="0" w:line="196" w:lineRule="auto"/>
        <w:jc w:val="left"/>
        <w:rPr>
          <w:position w:val="-3"/>
          <w:sz w:val="31"/>
        </w:rPr>
        <w:sectPr>
          <w:type w:val="continuous"/>
          <w:pgSz w:w="11920" w:h="16860"/>
          <w:pgMar w:top="820" w:bottom="280" w:left="708" w:right="425"/>
          <w:cols w:num="2" w:equalWidth="0">
            <w:col w:w="2751" w:space="858"/>
            <w:col w:w="7178"/>
          </w:cols>
        </w:sectPr>
      </w:pPr>
    </w:p>
    <w:p>
      <w:pPr>
        <w:pStyle w:val="Heading2"/>
        <w:numPr>
          <w:ilvl w:val="0"/>
          <w:numId w:val="2"/>
        </w:numPr>
        <w:tabs>
          <w:tab w:pos="536" w:val="left" w:leader="none"/>
        </w:tabs>
        <w:spacing w:line="336" w:lineRule="exact" w:before="43" w:after="0"/>
        <w:ind w:left="536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29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2959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295900">
                                <a:moveTo>
                                  <a:pt x="1533512" y="5133962"/>
                                </a:moveTo>
                                <a:lnTo>
                                  <a:pt x="1528660" y="5094617"/>
                                </a:lnTo>
                                <a:lnTo>
                                  <a:pt x="1514398" y="5057635"/>
                                </a:lnTo>
                                <a:lnTo>
                                  <a:pt x="1491576" y="5025237"/>
                                </a:lnTo>
                                <a:lnTo>
                                  <a:pt x="1461554" y="4999329"/>
                                </a:lnTo>
                                <a:lnTo>
                                  <a:pt x="1426133" y="4981499"/>
                                </a:lnTo>
                                <a:lnTo>
                                  <a:pt x="1387462" y="4972824"/>
                                </a:lnTo>
                                <a:lnTo>
                                  <a:pt x="1371587" y="4972037"/>
                                </a:lnTo>
                                <a:lnTo>
                                  <a:pt x="0" y="4972037"/>
                                </a:lnTo>
                                <a:lnTo>
                                  <a:pt x="0" y="5295887"/>
                                </a:lnTo>
                                <a:lnTo>
                                  <a:pt x="1371587" y="5295887"/>
                                </a:lnTo>
                                <a:lnTo>
                                  <a:pt x="1410944" y="5291036"/>
                                </a:lnTo>
                                <a:lnTo>
                                  <a:pt x="1447927" y="5276774"/>
                                </a:lnTo>
                                <a:lnTo>
                                  <a:pt x="1480324" y="5253952"/>
                                </a:lnTo>
                                <a:lnTo>
                                  <a:pt x="1506232" y="5223929"/>
                                </a:lnTo>
                                <a:lnTo>
                                  <a:pt x="1524063" y="5188509"/>
                                </a:lnTo>
                                <a:lnTo>
                                  <a:pt x="1532737" y="5149837"/>
                                </a:lnTo>
                                <a:lnTo>
                                  <a:pt x="1533512" y="5133962"/>
                                </a:lnTo>
                                <a:close/>
                              </a:path>
                              <a:path w="7568565" h="5295900">
                                <a:moveTo>
                                  <a:pt x="2352662" y="3082899"/>
                                </a:moveTo>
                                <a:lnTo>
                                  <a:pt x="2346452" y="3035668"/>
                                </a:lnTo>
                                <a:lnTo>
                                  <a:pt x="2331135" y="2990558"/>
                                </a:lnTo>
                                <a:lnTo>
                                  <a:pt x="2307310" y="2949295"/>
                                </a:lnTo>
                                <a:lnTo>
                                  <a:pt x="2275903" y="2913481"/>
                                </a:lnTo>
                                <a:lnTo>
                                  <a:pt x="2238108" y="2884487"/>
                                </a:lnTo>
                                <a:lnTo>
                                  <a:pt x="2195385" y="2863418"/>
                                </a:lnTo>
                                <a:lnTo>
                                  <a:pt x="2149360" y="2851086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33737"/>
                                </a:lnTo>
                                <a:lnTo>
                                  <a:pt x="2117737" y="3333737"/>
                                </a:lnTo>
                                <a:lnTo>
                                  <a:pt x="2125675" y="3333356"/>
                                </a:lnTo>
                                <a:lnTo>
                                  <a:pt x="2164969" y="3327527"/>
                                </a:lnTo>
                                <a:lnTo>
                                  <a:pt x="2210079" y="3312210"/>
                                </a:lnTo>
                                <a:lnTo>
                                  <a:pt x="2251341" y="3288385"/>
                                </a:lnTo>
                                <a:lnTo>
                                  <a:pt x="2287155" y="3256978"/>
                                </a:lnTo>
                                <a:lnTo>
                                  <a:pt x="2316149" y="3219183"/>
                                </a:lnTo>
                                <a:lnTo>
                                  <a:pt x="2337219" y="3176460"/>
                                </a:lnTo>
                                <a:lnTo>
                                  <a:pt x="2349550" y="3130435"/>
                                </a:lnTo>
                                <a:lnTo>
                                  <a:pt x="2352662" y="3098812"/>
                                </a:lnTo>
                                <a:lnTo>
                                  <a:pt x="2352662" y="3082899"/>
                                </a:lnTo>
                                <a:close/>
                              </a:path>
                              <a:path w="7568565" h="52959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0520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290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219820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55294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4720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340" id="docshape3" coordorigin="0,0" coordsize="11919,8340" path="m315,0l0,0,0,4080,315,4080,315,0xm2415,8085l2415,8072,2414,8060,2412,8048,2410,8035,2407,8023,2404,8011,2400,7999,2396,7987,2391,7976,2385,7965,2379,7954,2372,7943,2365,7933,2357,7923,2349,7914,2340,7905,2331,7896,2322,7888,2312,7880,2302,7873,2291,7866,2280,7860,2269,7854,2258,7849,2246,7845,2234,7841,2222,7838,2210,7835,2197,7833,2185,7831,2173,7830,2160,7830,0,7830,0,8340,2160,8340,2173,8340,2185,8339,2197,8337,2210,8335,2222,8332,2234,8329,2246,8325,2258,8321,2269,8316,2280,8310,2291,8304,2302,8297,2312,8290,2322,8282,2331,8274,2340,8265,2349,8256,2357,8247,2365,8237,2372,8227,2379,8216,2385,8205,2391,8194,2396,8183,2400,8171,2404,8159,2407,8147,2410,8135,2412,8122,2414,8110,2415,8098,2415,8085xm3705,4855l3704,4842,3702,4818,3700,4805,3695,4781,3692,4768,3685,4744,3681,4733,3671,4710,3666,4698,3654,4676,3647,4665,3634,4645,3626,4635,3610,4615,3602,4606,3584,4588,3575,4580,3555,4564,3545,4556,3525,4543,3514,4536,3492,4524,3480,4519,3457,4509,3446,4505,3422,4498,3409,4495,3385,4490,3372,4488,3348,4486,3335,4485,0,4485,0,5250,3335,5250,3348,5249,3372,5247,3385,5245,3409,5240,3422,5237,3446,5230,3457,5226,3480,5216,3492,5211,3514,5199,3525,5192,3545,5179,3555,5171,3575,5155,3584,5147,3602,5129,3610,5120,3626,5100,3634,5090,3647,5070,3654,5059,3666,5037,3671,5025,3681,5002,3685,4991,3692,4967,3695,4954,3700,4930,3702,4917,3704,4893,3705,4880,3705,4855xm11918,0l4095,0,4095,4080,11918,4080,11918,0xe" filled="true" fillcolor="#21a699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520;width:261;height:255" type="#_x0000_t75" id="docshape5" stroked="false">
                  <v:imagedata r:id="rId6" o:title=""/>
                </v:shape>
                <v:shape style="position:absolute;left:945;top:6030;width:261;height:300" type="#_x0000_t75" id="docshape6" stroked="false">
                  <v:imagedata r:id="rId7" o:title=""/>
                </v:shape>
                <v:shape style="position:absolute;left:945;top:6645;width:261;height:226" type="#_x0000_t75" id="docshape7" stroked="false">
                  <v:imagedata r:id="rId8" o:title=""/>
                </v:shape>
                <v:shape style="position:absolute;left:945;top:7170;width:261;height:255" type="#_x0000_t75" id="docshape8" stroked="false">
                  <v:imagedata r:id="rId9" o:title=""/>
                </v:shape>
                <v:shape style="position:absolute;left:660;top:495;width:3090;height:309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pacing w:val="-5"/>
        </w:rPr>
        <w:t>LMS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30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User research and </w:t>
      </w:r>
      <w:r>
        <w:rPr>
          <w:spacing w:val="-2"/>
          <w:w w:val="105"/>
          <w:sz w:val="18"/>
        </w:rPr>
        <w:t>pedagogy</w:t>
      </w:r>
    </w:p>
    <w:p>
      <w:pPr>
        <w:pStyle w:val="BodyText"/>
        <w:spacing w:before="1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ind w:left="240"/>
      </w:pPr>
      <w:r>
        <w:rPr>
          <w:color w:val="21A699"/>
          <w:spacing w:val="-2"/>
          <w:w w:val="105"/>
        </w:rPr>
        <w:t>EDUCATION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92" w:lineRule="auto" w:before="138" w:after="0"/>
        <w:ind w:left="537" w:right="396" w:hanging="298"/>
        <w:jc w:val="left"/>
        <w:rPr>
          <w:position w:val="-4"/>
          <w:sz w:val="31"/>
        </w:rPr>
      </w:pPr>
      <w:r>
        <w:rPr>
          <w:w w:val="105"/>
          <w:sz w:val="18"/>
        </w:rPr>
        <w:t>Master of Education (M.Ed.) in Educational Technology, Harvard University, Cambridge, MA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May 2022</w:t>
      </w:r>
    </w:p>
    <w:sectPr>
      <w:type w:val="continuous"/>
      <w:pgSz w:w="11920" w:h="16860"/>
      <w:pgMar w:top="820" w:bottom="280" w:left="708" w:right="425"/>
      <w:cols w:num="2" w:equalWidth="0">
        <w:col w:w="2181" w:space="1186"/>
        <w:col w:w="7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8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4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8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08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53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.bennett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2026-03-07T00:14:26Z</dcterms:created>
  <dcterms:modified xsi:type="dcterms:W3CDTF">2026-03-07T00:14:26Z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