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spacing w:before="20"/>
        <w:rPr>
          <w:rFonts w:ascii="Times New Roman"/>
          <w:sz w:val="16"/>
        </w:rPr>
      </w:pPr>
    </w:p>
    <w:p>
      <w:pPr>
        <w:spacing w:before="0"/>
        <w:ind w:left="3076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-1542666</wp:posOffset>
                </wp:positionV>
                <wp:extent cx="7568565" cy="14478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447800"/>
                          <a:chExt cx="7568565" cy="14478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68565" cy="144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447800">
                                <a:moveTo>
                                  <a:pt x="7568183" y="1447799"/>
                                </a:moveTo>
                                <a:lnTo>
                                  <a:pt x="0" y="144779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447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144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447800">
                                <a:moveTo>
                                  <a:pt x="7568171" y="152412"/>
                                </a:moveTo>
                                <a:lnTo>
                                  <a:pt x="895337" y="152412"/>
                                </a:lnTo>
                                <a:lnTo>
                                  <a:pt x="895337" y="0"/>
                                </a:lnTo>
                                <a:lnTo>
                                  <a:pt x="885812" y="0"/>
                                </a:lnTo>
                                <a:lnTo>
                                  <a:pt x="885812" y="152412"/>
                                </a:lnTo>
                                <a:lnTo>
                                  <a:pt x="0" y="152412"/>
                                </a:lnTo>
                                <a:lnTo>
                                  <a:pt x="0" y="161937"/>
                                </a:lnTo>
                                <a:lnTo>
                                  <a:pt x="885812" y="161937"/>
                                </a:lnTo>
                                <a:lnTo>
                                  <a:pt x="885812" y="1447800"/>
                                </a:lnTo>
                                <a:lnTo>
                                  <a:pt x="895337" y="1447800"/>
                                </a:lnTo>
                                <a:lnTo>
                                  <a:pt x="895337" y="161937"/>
                                </a:lnTo>
                                <a:lnTo>
                                  <a:pt x="7568171" y="161937"/>
                                </a:lnTo>
                                <a:lnTo>
                                  <a:pt x="7568171" y="152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7568565" cy="144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446"/>
                                <w:rPr>
                                  <w:sz w:val="6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119" w:right="0" w:firstLine="0"/>
                                <w:jc w:val="center"/>
                                <w:rPr>
                                  <w:sz w:val="6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67"/>
                                </w:rPr>
                                <w:t>Elise</w:t>
                              </w:r>
                              <w:r>
                                <w:rPr>
                                  <w:b/>
                                  <w:color w:val="FFFFFF"/>
                                  <w:spacing w:val="-21"/>
                                  <w:sz w:val="6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67"/>
                                </w:rPr>
                                <w:t>Grant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121.469841pt;width:595.950pt;height:114pt;mso-position-horizontal-relative:page;mso-position-vertical-relative:paragraph;z-index:15729664" id="docshapegroup1" coordorigin="0,-2429" coordsize="11919,2280">
                <v:rect style="position:absolute;left:0;top:-2430;width:11919;height:2280" id="docshape2" filled="true" fillcolor="#ff7e7e" stroked="false">
                  <v:fill type="solid"/>
                </v:rect>
                <v:shape style="position:absolute;left:0;top:-2430;width:11919;height:2280" id="docshape3" coordorigin="0,-2429" coordsize="11919,2280" path="m11918,-2189l1410,-2189,1410,-2429,1395,-2429,1395,-2189,0,-2189,0,-2174,1395,-2174,1395,-149,1410,-149,1410,-2174,11918,-2174,11918,-2189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-2430;width:11919;height:2280" type="#_x0000_t202" id="docshape4" filled="false" stroked="false">
                  <v:textbox inset="0,0,0,0">
                    <w:txbxContent>
                      <w:p>
                        <w:pPr>
                          <w:spacing w:line="240" w:lineRule="auto" w:before="446"/>
                          <w:rPr>
                            <w:sz w:val="67"/>
                          </w:rPr>
                        </w:pPr>
                      </w:p>
                      <w:p>
                        <w:pPr>
                          <w:spacing w:before="0"/>
                          <w:ind w:left="1119" w:right="0" w:firstLine="0"/>
                          <w:jc w:val="center"/>
                          <w:rPr>
                            <w:sz w:val="67"/>
                          </w:rPr>
                        </w:pPr>
                        <w:r>
                          <w:rPr>
                            <w:b/>
                            <w:color w:val="FFFFFF"/>
                            <w:sz w:val="67"/>
                          </w:rPr>
                          <w:t>Elise</w:t>
                        </w:r>
                        <w:r>
                          <w:rPr>
                            <w:b/>
                            <w:color w:val="FFFFFF"/>
                            <w:spacing w:val="-21"/>
                            <w:sz w:val="67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67"/>
                          </w:rPr>
                          <w:t>Grant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16"/>
        </w:rPr>
        <w:t>(123)</w:t>
      </w:r>
      <w:r>
        <w:rPr>
          <w:spacing w:val="13"/>
          <w:sz w:val="16"/>
        </w:rPr>
        <w:t> </w:t>
      </w:r>
      <w:r>
        <w:rPr>
          <w:sz w:val="16"/>
        </w:rPr>
        <w:t>456-7890</w:t>
      </w:r>
      <w:r>
        <w:rPr>
          <w:spacing w:val="47"/>
          <w:sz w:val="16"/>
        </w:rPr>
        <w:t> </w:t>
      </w:r>
      <w:r>
        <w:rPr>
          <w:sz w:val="11"/>
        </w:rPr>
        <w:t>•</w:t>
      </w:r>
      <w:r>
        <w:rPr>
          <w:spacing w:val="61"/>
          <w:sz w:val="11"/>
        </w:rPr>
        <w:t> </w:t>
      </w:r>
      <w:r>
        <w:rPr>
          <w:sz w:val="16"/>
        </w:rPr>
        <w:t>Brooklyn,</w:t>
      </w:r>
      <w:r>
        <w:rPr>
          <w:spacing w:val="13"/>
          <w:sz w:val="16"/>
        </w:rPr>
        <w:t> </w:t>
      </w:r>
      <w:r>
        <w:rPr>
          <w:sz w:val="16"/>
        </w:rPr>
        <w:t>NY</w:t>
      </w:r>
      <w:r>
        <w:rPr>
          <w:spacing w:val="47"/>
          <w:sz w:val="16"/>
        </w:rPr>
        <w:t> </w:t>
      </w:r>
      <w:r>
        <w:rPr>
          <w:sz w:val="11"/>
        </w:rPr>
        <w:t>•</w:t>
      </w:r>
      <w:r>
        <w:rPr>
          <w:spacing w:val="61"/>
          <w:sz w:val="11"/>
        </w:rPr>
        <w:t> </w:t>
      </w:r>
      <w:hyperlink r:id="rId5">
        <w:r>
          <w:rPr>
            <w:sz w:val="16"/>
          </w:rPr>
          <w:t>email@example.com</w:t>
        </w:r>
      </w:hyperlink>
      <w:r>
        <w:rPr>
          <w:spacing w:val="47"/>
          <w:sz w:val="16"/>
        </w:rPr>
        <w:t> </w:t>
      </w:r>
      <w:r>
        <w:rPr>
          <w:sz w:val="11"/>
        </w:rPr>
        <w:t>•</w:t>
      </w:r>
      <w:r>
        <w:rPr>
          <w:spacing w:val="61"/>
          <w:sz w:val="11"/>
        </w:rPr>
        <w:t> </w:t>
      </w:r>
      <w:r>
        <w:rPr>
          <w:sz w:val="16"/>
        </w:rPr>
        <w:t>LinkedIn</w:t>
      </w:r>
      <w:r>
        <w:rPr>
          <w:spacing w:val="13"/>
          <w:sz w:val="16"/>
        </w:rPr>
        <w:t> </w:t>
      </w:r>
      <w:r>
        <w:rPr>
          <w:sz w:val="16"/>
        </w:rPr>
        <w:t>|</w:t>
      </w:r>
      <w:r>
        <w:rPr>
          <w:spacing w:val="14"/>
          <w:sz w:val="16"/>
        </w:rPr>
        <w:t> </w:t>
      </w:r>
      <w:r>
        <w:rPr>
          <w:spacing w:val="-2"/>
          <w:sz w:val="16"/>
        </w:rPr>
        <w:t>Portfolio</w:t>
      </w:r>
    </w:p>
    <w:p>
      <w:pPr>
        <w:pStyle w:val="BodyText"/>
        <w:spacing w:before="7"/>
        <w:rPr>
          <w:sz w:val="16"/>
        </w:rPr>
      </w:pPr>
    </w:p>
    <w:p>
      <w:pPr>
        <w:spacing w:line="292" w:lineRule="auto" w:before="0"/>
        <w:ind w:left="1256" w:right="1027" w:firstLine="0"/>
        <w:jc w:val="center"/>
        <w:rPr>
          <w:b/>
          <w:sz w:val="16"/>
        </w:rPr>
      </w:pPr>
      <w:r>
        <w:rPr>
          <w:b/>
          <w:w w:val="105"/>
          <w:sz w:val="16"/>
        </w:rPr>
        <w:t>Public</w:t>
      </w:r>
      <w:r>
        <w:rPr>
          <w:b/>
          <w:spacing w:val="-7"/>
          <w:w w:val="105"/>
          <w:sz w:val="16"/>
        </w:rPr>
        <w:t> </w:t>
      </w:r>
      <w:r>
        <w:rPr>
          <w:b/>
          <w:w w:val="105"/>
          <w:sz w:val="16"/>
        </w:rPr>
        <w:t>Health</w:t>
      </w:r>
      <w:r>
        <w:rPr>
          <w:b/>
          <w:spacing w:val="-6"/>
          <w:w w:val="105"/>
          <w:sz w:val="16"/>
        </w:rPr>
        <w:t> </w:t>
      </w:r>
      <w:r>
        <w:rPr>
          <w:b/>
          <w:w w:val="105"/>
          <w:sz w:val="16"/>
        </w:rPr>
        <w:t>Data</w:t>
      </w:r>
      <w:r>
        <w:rPr>
          <w:b/>
          <w:spacing w:val="-12"/>
          <w:w w:val="105"/>
          <w:sz w:val="16"/>
        </w:rPr>
        <w:t> </w:t>
      </w:r>
      <w:r>
        <w:rPr>
          <w:b/>
          <w:w w:val="105"/>
          <w:sz w:val="16"/>
        </w:rPr>
        <w:t>Analyst</w:t>
      </w:r>
      <w:r>
        <w:rPr>
          <w:b/>
          <w:spacing w:val="-6"/>
          <w:w w:val="105"/>
          <w:sz w:val="16"/>
        </w:rPr>
        <w:t> </w:t>
      </w:r>
      <w:r>
        <w:rPr>
          <w:b/>
          <w:w w:val="105"/>
          <w:sz w:val="16"/>
        </w:rPr>
        <w:t>With</w:t>
      </w:r>
      <w:r>
        <w:rPr>
          <w:b/>
          <w:spacing w:val="-6"/>
          <w:w w:val="105"/>
          <w:sz w:val="16"/>
        </w:rPr>
        <w:t> </w:t>
      </w:r>
      <w:r>
        <w:rPr>
          <w:b/>
          <w:w w:val="105"/>
          <w:sz w:val="16"/>
        </w:rPr>
        <w:t>6</w:t>
      </w:r>
      <w:r>
        <w:rPr>
          <w:b/>
          <w:spacing w:val="-9"/>
          <w:w w:val="105"/>
          <w:sz w:val="16"/>
        </w:rPr>
        <w:t> </w:t>
      </w:r>
      <w:r>
        <w:rPr>
          <w:b/>
          <w:w w:val="105"/>
          <w:sz w:val="16"/>
        </w:rPr>
        <w:t>Years</w:t>
      </w:r>
      <w:r>
        <w:rPr>
          <w:b/>
          <w:spacing w:val="-6"/>
          <w:w w:val="105"/>
          <w:sz w:val="16"/>
        </w:rPr>
        <w:t> </w:t>
      </w:r>
      <w:r>
        <w:rPr>
          <w:b/>
          <w:w w:val="105"/>
          <w:sz w:val="16"/>
        </w:rPr>
        <w:t>of</w:t>
      </w:r>
      <w:r>
        <w:rPr>
          <w:b/>
          <w:spacing w:val="-6"/>
          <w:w w:val="105"/>
          <w:sz w:val="16"/>
        </w:rPr>
        <w:t> </w:t>
      </w:r>
      <w:r>
        <w:rPr>
          <w:b/>
          <w:w w:val="105"/>
          <w:sz w:val="16"/>
        </w:rPr>
        <w:t>Experience</w:t>
      </w:r>
      <w:r>
        <w:rPr>
          <w:b/>
          <w:spacing w:val="-6"/>
          <w:w w:val="105"/>
          <w:sz w:val="16"/>
        </w:rPr>
        <w:t> </w:t>
      </w:r>
      <w:r>
        <w:rPr>
          <w:b/>
          <w:w w:val="105"/>
          <w:sz w:val="16"/>
        </w:rPr>
        <w:t>Supporting</w:t>
      </w:r>
      <w:r>
        <w:rPr>
          <w:b/>
          <w:spacing w:val="-6"/>
          <w:w w:val="105"/>
          <w:sz w:val="16"/>
        </w:rPr>
        <w:t> </w:t>
      </w:r>
      <w:r>
        <w:rPr>
          <w:b/>
          <w:w w:val="105"/>
          <w:sz w:val="16"/>
        </w:rPr>
        <w:t>Community</w:t>
      </w:r>
      <w:r>
        <w:rPr>
          <w:b/>
          <w:spacing w:val="-6"/>
          <w:w w:val="105"/>
          <w:sz w:val="16"/>
        </w:rPr>
        <w:t> </w:t>
      </w:r>
      <w:r>
        <w:rPr>
          <w:b/>
          <w:w w:val="105"/>
          <w:sz w:val="16"/>
        </w:rPr>
        <w:t>Health</w:t>
      </w:r>
      <w:r>
        <w:rPr>
          <w:b/>
          <w:spacing w:val="-6"/>
          <w:w w:val="105"/>
          <w:sz w:val="16"/>
        </w:rPr>
        <w:t> </w:t>
      </w:r>
      <w:r>
        <w:rPr>
          <w:b/>
          <w:w w:val="105"/>
          <w:sz w:val="16"/>
        </w:rPr>
        <w:t>Initiatives</w:t>
      </w:r>
      <w:r>
        <w:rPr>
          <w:b/>
          <w:spacing w:val="-6"/>
          <w:w w:val="105"/>
          <w:sz w:val="16"/>
        </w:rPr>
        <w:t> </w:t>
      </w:r>
      <w:r>
        <w:rPr>
          <w:b/>
          <w:w w:val="105"/>
          <w:sz w:val="16"/>
        </w:rPr>
        <w:t>and</w:t>
      </w:r>
      <w:r>
        <w:rPr>
          <w:b/>
          <w:spacing w:val="-6"/>
          <w:w w:val="105"/>
          <w:sz w:val="16"/>
        </w:rPr>
        <w:t> </w:t>
      </w:r>
      <w:r>
        <w:rPr>
          <w:b/>
          <w:w w:val="105"/>
          <w:sz w:val="16"/>
        </w:rPr>
        <w:t>Epidemiological </w:t>
      </w:r>
      <w:r>
        <w:rPr>
          <w:b/>
          <w:spacing w:val="-2"/>
          <w:w w:val="105"/>
          <w:sz w:val="16"/>
        </w:rPr>
        <w:t>Research</w:t>
      </w:r>
    </w:p>
    <w:p>
      <w:pPr>
        <w:spacing w:line="292" w:lineRule="auto" w:before="1"/>
        <w:ind w:left="1256" w:right="1027" w:firstLine="0"/>
        <w:jc w:val="center"/>
        <w:rPr>
          <w:sz w:val="16"/>
        </w:rPr>
      </w:pPr>
      <w:r>
        <w:rPr>
          <w:w w:val="105"/>
          <w:sz w:val="16"/>
        </w:rPr>
        <w:t>Experienced in collecting, analyzing, and interpreting health-related data to guide public health policies and outreach programs. Skilled in statistical tools, population data analysis, and health equity metrics. Passionate about using data to improve community </w:t>
      </w:r>
      <w:r>
        <w:rPr>
          <w:spacing w:val="-2"/>
          <w:w w:val="105"/>
          <w:sz w:val="16"/>
        </w:rPr>
        <w:t>well-being.</w:t>
      </w:r>
    </w:p>
    <w:p>
      <w:pPr>
        <w:pStyle w:val="BodyText"/>
        <w:rPr>
          <w:sz w:val="16"/>
        </w:rPr>
      </w:pPr>
    </w:p>
    <w:p>
      <w:pPr>
        <w:pStyle w:val="BodyText"/>
        <w:spacing w:before="99"/>
        <w:rPr>
          <w:sz w:val="16"/>
        </w:rPr>
      </w:pPr>
    </w:p>
    <w:p>
      <w:pPr>
        <w:pStyle w:val="Heading1"/>
        <w:spacing w:before="0"/>
      </w:pPr>
      <w:r>
        <w:rPr>
          <w:color w:val="FF7E7E"/>
          <w:sz w:val="24"/>
        </w:rPr>
        <w:t>P</w:t>
      </w:r>
      <w:r>
        <w:rPr>
          <w:color w:val="FF7E7E"/>
        </w:rPr>
        <w:t>rofessional</w:t>
      </w:r>
      <w:r>
        <w:rPr>
          <w:color w:val="FF7E7E"/>
          <w:spacing w:val="18"/>
        </w:rPr>
        <w:t> </w:t>
      </w:r>
      <w:r>
        <w:rPr>
          <w:color w:val="FF7E7E"/>
          <w:spacing w:val="-2"/>
        </w:rPr>
        <w:t>Experience</w:t>
      </w:r>
    </w:p>
    <w:p>
      <w:pPr>
        <w:pStyle w:val="BodyText"/>
        <w:spacing w:before="60"/>
        <w:rPr>
          <w:b/>
          <w:sz w:val="20"/>
        </w:rPr>
      </w:pPr>
    </w:p>
    <w:p>
      <w:pPr>
        <w:pStyle w:val="BodyText"/>
        <w:spacing w:line="295" w:lineRule="auto"/>
        <w:ind w:left="799" w:right="5282"/>
      </w:pPr>
      <w:r>
        <w:rPr>
          <w:w w:val="105"/>
        </w:rPr>
        <w:t>Public</w:t>
      </w:r>
      <w:r>
        <w:rPr>
          <w:spacing w:val="-14"/>
          <w:w w:val="105"/>
        </w:rPr>
        <w:t> </w:t>
      </w:r>
      <w:r>
        <w:rPr>
          <w:w w:val="105"/>
        </w:rPr>
        <w:t>Health</w:t>
      </w:r>
      <w:r>
        <w:rPr>
          <w:spacing w:val="-13"/>
          <w:w w:val="105"/>
        </w:rPr>
        <w:t> </w:t>
      </w:r>
      <w:r>
        <w:rPr>
          <w:w w:val="105"/>
        </w:rPr>
        <w:t>Data</w:t>
      </w:r>
      <w:r>
        <w:rPr>
          <w:spacing w:val="-13"/>
          <w:w w:val="105"/>
        </w:rPr>
        <w:t> </w:t>
      </w:r>
      <w:r>
        <w:rPr>
          <w:w w:val="105"/>
        </w:rPr>
        <w:t>Analyst,</w:t>
      </w:r>
      <w:r>
        <w:rPr>
          <w:spacing w:val="-13"/>
          <w:w w:val="105"/>
        </w:rPr>
        <w:t> </w:t>
      </w:r>
      <w:r>
        <w:rPr>
          <w:w w:val="105"/>
        </w:rPr>
        <w:t>Brooklyn</w:t>
      </w:r>
      <w:r>
        <w:rPr>
          <w:spacing w:val="-13"/>
          <w:w w:val="105"/>
        </w:rPr>
        <w:t> </w:t>
      </w:r>
      <w:r>
        <w:rPr>
          <w:w w:val="105"/>
        </w:rPr>
        <w:t>Health</w:t>
      </w:r>
      <w:r>
        <w:rPr>
          <w:spacing w:val="-13"/>
          <w:w w:val="105"/>
        </w:rPr>
        <w:t> </w:t>
      </w:r>
      <w:r>
        <w:rPr>
          <w:w w:val="105"/>
        </w:rPr>
        <w:t>Department,</w:t>
      </w:r>
      <w:r>
        <w:rPr>
          <w:spacing w:val="-13"/>
          <w:w w:val="105"/>
        </w:rPr>
        <w:t> </w:t>
      </w:r>
      <w:r>
        <w:rPr>
          <w:w w:val="105"/>
        </w:rPr>
        <w:t>Brooklyn,</w:t>
      </w:r>
      <w:r>
        <w:rPr>
          <w:spacing w:val="-14"/>
          <w:w w:val="105"/>
        </w:rPr>
        <w:t> </w:t>
      </w:r>
      <w:r>
        <w:rPr>
          <w:w w:val="105"/>
        </w:rPr>
        <w:t>NY May 2020 – Present</w:t>
      </w:r>
    </w:p>
    <w:p>
      <w:pPr>
        <w:pStyle w:val="BodyText"/>
        <w:spacing w:before="16"/>
      </w:pPr>
    </w:p>
    <w:p>
      <w:pPr>
        <w:pStyle w:val="ListParagraph"/>
        <w:numPr>
          <w:ilvl w:val="0"/>
          <w:numId w:val="1"/>
        </w:numPr>
        <w:tabs>
          <w:tab w:pos="1690" w:val="left" w:leader="none"/>
          <w:tab w:pos="1692" w:val="left" w:leader="none"/>
        </w:tabs>
        <w:spacing w:line="216" w:lineRule="auto" w:before="0" w:after="0"/>
        <w:ind w:left="1692" w:right="1516" w:hanging="298"/>
        <w:jc w:val="left"/>
        <w:rPr>
          <w:sz w:val="18"/>
        </w:rPr>
      </w:pPr>
      <w:r>
        <w:rPr>
          <w:w w:val="105"/>
          <w:sz w:val="18"/>
        </w:rPr>
        <w:t>Analyze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community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health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trends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using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SPSS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SQL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produce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reports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grant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proposals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health </w:t>
      </w:r>
      <w:r>
        <w:rPr>
          <w:spacing w:val="-2"/>
          <w:w w:val="105"/>
          <w:sz w:val="18"/>
        </w:rPr>
        <w:t>interventions</w:t>
      </w:r>
    </w:p>
    <w:p>
      <w:pPr>
        <w:pStyle w:val="ListParagraph"/>
        <w:numPr>
          <w:ilvl w:val="0"/>
          <w:numId w:val="1"/>
        </w:numPr>
        <w:tabs>
          <w:tab w:pos="1690" w:val="left" w:leader="none"/>
        </w:tabs>
        <w:spacing w:line="351" w:lineRule="exact" w:before="69" w:after="0"/>
        <w:ind w:left="1690" w:right="0" w:hanging="296"/>
        <w:jc w:val="left"/>
        <w:rPr>
          <w:sz w:val="18"/>
        </w:rPr>
      </w:pPr>
      <w:r>
        <w:rPr>
          <w:w w:val="105"/>
          <w:sz w:val="18"/>
        </w:rPr>
        <w:t>Build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dashboards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tracking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vaccination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rates,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maternal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health,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chronic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illness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indicators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across</w:t>
      </w:r>
      <w:r>
        <w:rPr>
          <w:spacing w:val="-9"/>
          <w:w w:val="105"/>
          <w:sz w:val="18"/>
        </w:rPr>
        <w:t> </w:t>
      </w:r>
      <w:r>
        <w:rPr>
          <w:spacing w:val="-2"/>
          <w:w w:val="105"/>
          <w:sz w:val="18"/>
        </w:rPr>
        <w:t>boroughs</w:t>
      </w:r>
    </w:p>
    <w:p>
      <w:pPr>
        <w:pStyle w:val="ListParagraph"/>
        <w:numPr>
          <w:ilvl w:val="0"/>
          <w:numId w:val="1"/>
        </w:numPr>
        <w:tabs>
          <w:tab w:pos="1690" w:val="left" w:leader="none"/>
        </w:tabs>
        <w:spacing w:line="351" w:lineRule="exact" w:before="0" w:after="0"/>
        <w:ind w:left="1690" w:right="0" w:hanging="296"/>
        <w:jc w:val="left"/>
        <w:rPr>
          <w:sz w:val="18"/>
        </w:rPr>
      </w:pPr>
      <w:r>
        <w:rPr>
          <w:w w:val="105"/>
          <w:sz w:val="18"/>
        </w:rPr>
        <w:t>Collaborate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public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health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ofﬁcials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identify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target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populations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optimize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outreach</w:t>
      </w:r>
      <w:r>
        <w:rPr>
          <w:spacing w:val="-9"/>
          <w:w w:val="105"/>
          <w:sz w:val="18"/>
        </w:rPr>
        <w:t> </w:t>
      </w:r>
      <w:r>
        <w:rPr>
          <w:spacing w:val="-2"/>
          <w:w w:val="105"/>
          <w:sz w:val="18"/>
        </w:rPr>
        <w:t>strategies</w:t>
      </w:r>
    </w:p>
    <w:p>
      <w:pPr>
        <w:pStyle w:val="BodyText"/>
        <w:spacing w:before="48"/>
      </w:pPr>
    </w:p>
    <w:p>
      <w:pPr>
        <w:pStyle w:val="BodyText"/>
        <w:spacing w:line="278" w:lineRule="auto" w:before="1"/>
        <w:ind w:left="799" w:right="5820"/>
      </w:pPr>
      <w:r>
        <w:rPr>
          <w:spacing w:val="-2"/>
          <w:w w:val="105"/>
        </w:rPr>
        <w:t>Health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Data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Analyst,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Northeast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Health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Coalition,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Queens,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NY </w:t>
      </w:r>
      <w:r>
        <w:rPr>
          <w:w w:val="105"/>
        </w:rPr>
        <w:t>July 2017 – April 2020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1"/>
        </w:numPr>
        <w:tabs>
          <w:tab w:pos="1690" w:val="left" w:leader="none"/>
        </w:tabs>
        <w:spacing w:line="351" w:lineRule="exact" w:before="0" w:after="0"/>
        <w:ind w:left="1690" w:right="0" w:hanging="296"/>
        <w:jc w:val="left"/>
        <w:rPr>
          <w:sz w:val="18"/>
        </w:rPr>
      </w:pPr>
      <w:r>
        <w:rPr>
          <w:w w:val="105"/>
          <w:sz w:val="18"/>
        </w:rPr>
        <w:t>Compiled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cleaned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regional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health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data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sets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assess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disparities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care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access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health</w:t>
      </w:r>
      <w:r>
        <w:rPr>
          <w:spacing w:val="-7"/>
          <w:w w:val="105"/>
          <w:sz w:val="18"/>
        </w:rPr>
        <w:t> </w:t>
      </w:r>
      <w:r>
        <w:rPr>
          <w:spacing w:val="-2"/>
          <w:w w:val="105"/>
          <w:sz w:val="18"/>
        </w:rPr>
        <w:t>outcomes</w:t>
      </w:r>
    </w:p>
    <w:p>
      <w:pPr>
        <w:pStyle w:val="ListParagraph"/>
        <w:numPr>
          <w:ilvl w:val="0"/>
          <w:numId w:val="1"/>
        </w:numPr>
        <w:tabs>
          <w:tab w:pos="1690" w:val="left" w:leader="none"/>
        </w:tabs>
        <w:spacing w:line="345" w:lineRule="exact" w:before="0" w:after="0"/>
        <w:ind w:left="1690" w:right="0" w:hanging="296"/>
        <w:jc w:val="left"/>
        <w:rPr>
          <w:sz w:val="18"/>
        </w:rPr>
      </w:pPr>
      <w:r>
        <w:rPr>
          <w:w w:val="105"/>
          <w:sz w:val="18"/>
        </w:rPr>
        <w:t>Used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GIS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mapping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tools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visualize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food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deserts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transportation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barriers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impacting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care</w:t>
      </w:r>
      <w:r>
        <w:rPr>
          <w:spacing w:val="-7"/>
          <w:w w:val="105"/>
          <w:sz w:val="18"/>
        </w:rPr>
        <w:t> </w:t>
      </w:r>
      <w:r>
        <w:rPr>
          <w:spacing w:val="-2"/>
          <w:w w:val="105"/>
          <w:sz w:val="18"/>
        </w:rPr>
        <w:t>delivery</w:t>
      </w:r>
    </w:p>
    <w:p>
      <w:pPr>
        <w:pStyle w:val="ListParagraph"/>
        <w:numPr>
          <w:ilvl w:val="0"/>
          <w:numId w:val="1"/>
        </w:numPr>
        <w:tabs>
          <w:tab w:pos="1690" w:val="left" w:leader="none"/>
        </w:tabs>
        <w:spacing w:line="351" w:lineRule="exact" w:before="0" w:after="0"/>
        <w:ind w:left="1690" w:right="0" w:hanging="296"/>
        <w:jc w:val="left"/>
        <w:rPr>
          <w:sz w:val="18"/>
        </w:rPr>
      </w:pPr>
      <w:r>
        <w:rPr>
          <w:w w:val="105"/>
          <w:sz w:val="18"/>
        </w:rPr>
        <w:t>Supported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quarterly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research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publications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internal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presentations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data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tables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9"/>
          <w:w w:val="105"/>
          <w:sz w:val="18"/>
        </w:rPr>
        <w:t> </w:t>
      </w:r>
      <w:r>
        <w:rPr>
          <w:spacing w:val="-2"/>
          <w:w w:val="105"/>
          <w:sz w:val="18"/>
        </w:rPr>
        <w:t>visualizations</w:t>
      </w:r>
    </w:p>
    <w:p>
      <w:pPr>
        <w:pStyle w:val="BodyText"/>
        <w:spacing w:before="1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504824</wp:posOffset>
                </wp:positionH>
                <wp:positionV relativeFrom="paragraph">
                  <wp:posOffset>88921</wp:posOffset>
                </wp:positionV>
                <wp:extent cx="6524625" cy="952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5246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4625" h="9525">
                              <a:moveTo>
                                <a:pt x="65246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524624" y="0"/>
                              </a:lnTo>
                              <a:lnTo>
                                <a:pt x="65246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749996pt;margin-top:7.001678pt;width:513.749959pt;height:.75pt;mso-position-horizontal-relative:page;mso-position-vertical-relative:paragraph;z-index:-15728640;mso-wrap-distance-left:0;mso-wrap-distance-right:0" id="docshape5" filled="true" fillcolor="#000000" stroked="false">
                <v:fill opacity="28783f" type="solid"/>
                <w10:wrap type="topAndBottom"/>
              </v:rect>
            </w:pict>
          </mc:Fallback>
        </mc:AlternateContent>
      </w:r>
    </w:p>
    <w:p>
      <w:pPr>
        <w:pStyle w:val="Heading1"/>
      </w:pPr>
      <w:r>
        <w:rPr>
          <w:color w:val="FF7E7E"/>
          <w:spacing w:val="-2"/>
          <w:sz w:val="24"/>
        </w:rPr>
        <w:t>E</w:t>
      </w:r>
      <w:r>
        <w:rPr>
          <w:color w:val="FF7E7E"/>
          <w:spacing w:val="-2"/>
        </w:rPr>
        <w:t>ducation</w:t>
      </w:r>
    </w:p>
    <w:p>
      <w:pPr>
        <w:pStyle w:val="BodyText"/>
        <w:spacing w:before="60"/>
        <w:rPr>
          <w:b/>
          <w:sz w:val="20"/>
        </w:rPr>
      </w:pPr>
    </w:p>
    <w:p>
      <w:pPr>
        <w:pStyle w:val="BodyText"/>
        <w:spacing w:line="288" w:lineRule="auto"/>
        <w:ind w:left="799" w:right="6964"/>
      </w:pPr>
      <w:r>
        <w:rPr>
          <w:w w:val="105"/>
        </w:rPr>
        <w:t>City</w:t>
      </w:r>
      <w:r>
        <w:rPr>
          <w:spacing w:val="-11"/>
          <w:w w:val="105"/>
        </w:rPr>
        <w:t> </w:t>
      </w:r>
      <w:r>
        <w:rPr>
          <w:w w:val="105"/>
        </w:rPr>
        <w:t>University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New</w:t>
      </w:r>
      <w:r>
        <w:rPr>
          <w:spacing w:val="-11"/>
          <w:w w:val="105"/>
        </w:rPr>
        <w:t> </w:t>
      </w:r>
      <w:r>
        <w:rPr>
          <w:w w:val="105"/>
        </w:rPr>
        <w:t>York,</w:t>
      </w:r>
      <w:r>
        <w:rPr>
          <w:spacing w:val="-11"/>
          <w:w w:val="105"/>
        </w:rPr>
        <w:t> </w:t>
      </w:r>
      <w:r>
        <w:rPr>
          <w:w w:val="105"/>
        </w:rPr>
        <w:t>New</w:t>
      </w:r>
      <w:r>
        <w:rPr>
          <w:spacing w:val="-11"/>
          <w:w w:val="105"/>
        </w:rPr>
        <w:t> </w:t>
      </w:r>
      <w:r>
        <w:rPr>
          <w:w w:val="105"/>
        </w:rPr>
        <w:t>York,</w:t>
      </w:r>
      <w:r>
        <w:rPr>
          <w:spacing w:val="-11"/>
          <w:w w:val="105"/>
        </w:rPr>
        <w:t> </w:t>
      </w:r>
      <w:r>
        <w:rPr>
          <w:w w:val="105"/>
        </w:rPr>
        <w:t>NY Bachelor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Science</w:t>
      </w:r>
      <w:r>
        <w:rPr>
          <w:spacing w:val="-13"/>
          <w:w w:val="105"/>
        </w:rPr>
        <w:t> </w:t>
      </w:r>
      <w:r>
        <w:rPr>
          <w:w w:val="105"/>
        </w:rPr>
        <w:t>(B.S.)</w:t>
      </w:r>
      <w:r>
        <w:rPr>
          <w:spacing w:val="-13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Public</w:t>
      </w:r>
      <w:r>
        <w:rPr>
          <w:spacing w:val="-13"/>
          <w:w w:val="105"/>
        </w:rPr>
        <w:t> </w:t>
      </w:r>
      <w:r>
        <w:rPr>
          <w:w w:val="105"/>
        </w:rPr>
        <w:t>Health January 2017</w:t>
      </w:r>
    </w:p>
    <w:p>
      <w:pPr>
        <w:pStyle w:val="BodyText"/>
        <w:spacing w:before="20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504824</wp:posOffset>
                </wp:positionH>
                <wp:positionV relativeFrom="paragraph">
                  <wp:posOffset>291405</wp:posOffset>
                </wp:positionV>
                <wp:extent cx="6524625" cy="952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5246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4625" h="9525">
                              <a:moveTo>
                                <a:pt x="65246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524624" y="0"/>
                              </a:lnTo>
                              <a:lnTo>
                                <a:pt x="65246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749996pt;margin-top:22.945305pt;width:513.749959pt;height:.75pt;mso-position-horizontal-relative:page;mso-position-vertical-relative:paragraph;z-index:-15728128;mso-wrap-distance-left:0;mso-wrap-distance-right:0" id="docshape6" filled="true" fillcolor="#000000" stroked="false">
                <v:fill opacity="28783f" type="solid"/>
                <w10:wrap type="topAndBottom"/>
              </v:rect>
            </w:pict>
          </mc:Fallback>
        </mc:AlternateContent>
      </w:r>
    </w:p>
    <w:p>
      <w:pPr>
        <w:pStyle w:val="Heading1"/>
      </w:pPr>
      <w:r>
        <w:rPr>
          <w:color w:val="FF7E7E"/>
          <w:sz w:val="24"/>
        </w:rPr>
        <w:t>K</w:t>
      </w:r>
      <w:r>
        <w:rPr>
          <w:color w:val="FF7E7E"/>
        </w:rPr>
        <w:t>ey</w:t>
      </w:r>
      <w:r>
        <w:rPr>
          <w:color w:val="FF7E7E"/>
          <w:spacing w:val="9"/>
        </w:rPr>
        <w:t> </w:t>
      </w:r>
      <w:r>
        <w:rPr>
          <w:color w:val="FF7E7E"/>
          <w:spacing w:val="-2"/>
        </w:rPr>
        <w:t>Skills</w:t>
      </w:r>
    </w:p>
    <w:p>
      <w:pPr>
        <w:pStyle w:val="BodyText"/>
        <w:spacing w:before="2"/>
        <w:rPr>
          <w:b/>
          <w:sz w:val="10"/>
        </w:rPr>
      </w:pPr>
    </w:p>
    <w:p>
      <w:pPr>
        <w:pStyle w:val="BodyText"/>
        <w:spacing w:after="0"/>
        <w:rPr>
          <w:b/>
          <w:sz w:val="10"/>
        </w:rPr>
        <w:sectPr>
          <w:type w:val="continuous"/>
          <w:pgSz w:w="11920" w:h="16860"/>
          <w:pgMar w:top="0" w:bottom="280" w:left="0" w:right="0"/>
        </w:sectPr>
      </w:pPr>
    </w:p>
    <w:p>
      <w:pPr>
        <w:pStyle w:val="ListParagraph"/>
        <w:numPr>
          <w:ilvl w:val="0"/>
          <w:numId w:val="2"/>
        </w:numPr>
        <w:tabs>
          <w:tab w:pos="1095" w:val="left" w:leader="none"/>
        </w:tabs>
        <w:spacing w:line="351" w:lineRule="exact" w:before="101" w:after="0"/>
        <w:ind w:left="1095" w:right="0" w:hanging="296"/>
        <w:jc w:val="left"/>
        <w:rPr>
          <w:sz w:val="18"/>
        </w:rPr>
      </w:pPr>
      <w:r>
        <w:rPr>
          <w:w w:val="105"/>
          <w:sz w:val="18"/>
        </w:rPr>
        <w:t>Data</w:t>
      </w:r>
      <w:r>
        <w:rPr>
          <w:spacing w:val="-13"/>
          <w:w w:val="105"/>
          <w:sz w:val="18"/>
        </w:rPr>
        <w:t> </w:t>
      </w:r>
      <w:r>
        <w:rPr>
          <w:spacing w:val="-2"/>
          <w:w w:val="105"/>
          <w:sz w:val="18"/>
        </w:rPr>
        <w:t>visualization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</w:tabs>
        <w:spacing w:line="345" w:lineRule="exact" w:before="0" w:after="0"/>
        <w:ind w:left="1095" w:right="0" w:hanging="296"/>
        <w:jc w:val="left"/>
        <w:rPr>
          <w:sz w:val="18"/>
        </w:rPr>
      </w:pPr>
      <w:r>
        <w:rPr>
          <w:sz w:val="18"/>
        </w:rPr>
        <w:t>GIS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mapping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</w:tabs>
        <w:spacing w:line="345" w:lineRule="exact" w:before="0" w:after="0"/>
        <w:ind w:left="1095" w:right="0" w:hanging="296"/>
        <w:jc w:val="left"/>
        <w:rPr>
          <w:sz w:val="18"/>
        </w:rPr>
      </w:pPr>
      <w:r>
        <w:rPr>
          <w:spacing w:val="-2"/>
          <w:sz w:val="18"/>
        </w:rPr>
        <w:t>Python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</w:tabs>
        <w:spacing w:line="351" w:lineRule="exact" w:before="0" w:after="0"/>
        <w:ind w:left="1095" w:right="0" w:hanging="296"/>
        <w:jc w:val="left"/>
        <w:rPr>
          <w:sz w:val="18"/>
        </w:rPr>
      </w:pPr>
      <w:r>
        <w:rPr>
          <w:spacing w:val="-5"/>
          <w:sz w:val="18"/>
        </w:rPr>
        <w:t>SQL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</w:tabs>
        <w:spacing w:line="351" w:lineRule="exact" w:before="101" w:after="0"/>
        <w:ind w:left="1095" w:right="0" w:hanging="296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Epidemiological</w:t>
      </w:r>
      <w:r>
        <w:rPr>
          <w:spacing w:val="-12"/>
          <w:w w:val="105"/>
          <w:sz w:val="18"/>
        </w:rPr>
        <w:t> </w:t>
      </w:r>
      <w:r>
        <w:rPr>
          <w:spacing w:val="-4"/>
          <w:w w:val="105"/>
          <w:sz w:val="18"/>
        </w:rPr>
        <w:t>data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</w:tabs>
        <w:spacing w:line="345" w:lineRule="exact" w:before="0" w:after="0"/>
        <w:ind w:left="1095" w:right="0" w:hanging="296"/>
        <w:jc w:val="left"/>
        <w:rPr>
          <w:sz w:val="18"/>
        </w:rPr>
      </w:pPr>
      <w:r>
        <w:rPr>
          <w:w w:val="105"/>
          <w:sz w:val="18"/>
        </w:rPr>
        <w:t>Public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health</w:t>
      </w:r>
      <w:r>
        <w:rPr>
          <w:spacing w:val="-12"/>
          <w:w w:val="105"/>
          <w:sz w:val="18"/>
        </w:rPr>
        <w:t> </w:t>
      </w:r>
      <w:r>
        <w:rPr>
          <w:spacing w:val="-2"/>
          <w:w w:val="105"/>
          <w:sz w:val="18"/>
        </w:rPr>
        <w:t>databases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</w:tabs>
        <w:spacing w:line="351" w:lineRule="exact" w:before="0" w:after="0"/>
        <w:ind w:left="1095" w:right="0" w:hanging="296"/>
        <w:jc w:val="left"/>
        <w:rPr>
          <w:sz w:val="18"/>
        </w:rPr>
      </w:pPr>
      <w:r>
        <w:rPr>
          <w:spacing w:val="-4"/>
          <w:sz w:val="18"/>
        </w:rPr>
        <w:t>SPSS</w:t>
      </w:r>
    </w:p>
    <w:sectPr>
      <w:type w:val="continuous"/>
      <w:pgSz w:w="11920" w:h="16860"/>
      <w:pgMar w:top="0" w:bottom="280" w:left="0" w:right="0"/>
      <w:cols w:num="2" w:equalWidth="0">
        <w:col w:w="2594" w:space="918"/>
        <w:col w:w="840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1097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49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98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48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97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46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96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45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94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692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21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43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65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87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09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31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52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74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799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51" w:lineRule="exact"/>
      <w:ind w:left="1095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2026-03-08T06:04:32Z</dcterms:created>
  <dcterms:modified xsi:type="dcterms:W3CDTF">2026-03-08T06:04:32Z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2026-03-08T00:00:00Z</vt:filetime>
  </property>
  <property fmtid="{D5CDD505-2E9C-101B-9397-08002B2CF9AE}" pid="5" name="Producer">
    <vt:lpwstr>Skia/PDF m121</vt:lpwstr>
  </property>
</Properties>
</file>