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45818F"/>
          <w:spacing w:val="11"/>
          <w:sz w:val="74"/>
        </w:rPr>
        <w:t>Reese</w:t>
      </w:r>
      <w:r>
        <w:rPr>
          <w:color w:val="45818F"/>
          <w:spacing w:val="31"/>
          <w:sz w:val="74"/>
        </w:rPr>
        <w:t> </w:t>
      </w:r>
      <w:r>
        <w:rPr>
          <w:color w:val="45818F"/>
          <w:spacing w:val="6"/>
          <w:sz w:val="74"/>
        </w:rPr>
        <w:t>King</w:t>
      </w:r>
    </w:p>
    <w:p>
      <w:pPr>
        <w:pStyle w:val="BodyText"/>
        <w:spacing w:before="199"/>
        <w:ind w:left="3864"/>
        <w:jc w:val="center"/>
      </w:pPr>
      <w:r>
        <w:rPr>
          <w:w w:val="105"/>
        </w:rPr>
        <w:t>Digital</w:t>
      </w:r>
      <w:r>
        <w:rPr>
          <w:spacing w:val="27"/>
          <w:w w:val="105"/>
        </w:rPr>
        <w:t> </w:t>
      </w:r>
      <w:r>
        <w:rPr>
          <w:w w:val="105"/>
        </w:rPr>
        <w:t>Account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Executive</w:t>
      </w:r>
    </w:p>
    <w:p>
      <w:pPr>
        <w:spacing w:line="273" w:lineRule="auto" w:before="172"/>
        <w:ind w:left="4163" w:right="54" w:firstLine="0"/>
        <w:jc w:val="center"/>
        <w:rPr>
          <w:sz w:val="16"/>
        </w:rPr>
      </w:pPr>
      <w:r>
        <w:rPr>
          <w:w w:val="105"/>
          <w:sz w:val="16"/>
        </w:rPr>
        <w:t>Creative digital Account Executive with 5 years of experience managing marketing and ad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accounts for national consumer brands</w:t>
      </w:r>
    </w:p>
    <w:p>
      <w:pPr>
        <w:spacing w:line="273" w:lineRule="auto" w:before="105"/>
        <w:ind w:left="4163" w:right="54" w:firstLine="0"/>
        <w:jc w:val="center"/>
        <w:rPr>
          <w:sz w:val="16"/>
        </w:rPr>
      </w:pPr>
      <w:r>
        <w:rPr>
          <w:w w:val="105"/>
          <w:sz w:val="16"/>
        </w:rPr>
        <w:t>Blends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digital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client-facing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delivery,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campaign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performance tracking,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upselling,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creative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565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657850">
                                <a:moveTo>
                                  <a:pt x="2285999" y="5657763"/>
                                </a:moveTo>
                                <a:lnTo>
                                  <a:pt x="0" y="565776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5657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5433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3867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4705349"/>
                            <a:ext cx="4762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2870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102870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0287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0287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028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4208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45818f" stroked="false">
                  <v:path arrowok="t"/>
                  <v:fill type="solid"/>
                </v:shape>
                <v:rect style="position:absolute;left:3900;top:0;width:8019;height:3615" id="docshape3" filled="true" fillcolor="#45818f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45818f" stroked="false">
                  <v:fill opacity="32899f" type="solid"/>
                </v:rect>
                <v:shape style="position:absolute;left:120;top:870;width:3600;height:8910" id="docshape6" coordorigin="120,870" coordsize="3600,8910" path="m3720,9780l120,978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9780xe" filled="true" fillcolor="#45818f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085;width:317;height:317" type="#_x0000_t75" id="docshape9" stroked="false">
                  <v:imagedata r:id="rId6" o:title=""/>
                </v:shape>
                <v:shape style="position:absolute;left:650;top:5580;width:275;height:317" type="#_x0000_t75" id="docshape10" stroked="false">
                  <v:imagedata r:id="rId7" o:title=""/>
                </v:shape>
                <v:shape style="position:absolute;left:631;top:6090;width:315;height:317" type="#_x0000_t75" id="docshape11" stroked="false">
                  <v:imagedata r:id="rId8" o:title=""/>
                </v:shape>
                <v:shape style="position:absolute;left:629;top:7410;width:75;height:1620" id="docshape12" coordorigin="630,7410" coordsize="75,1620" path="m705,8987l704,8982,700,8973,698,8969,691,8962,687,8960,678,8956,673,8955,662,8955,657,8956,648,8960,644,8962,637,8969,635,8973,631,8982,630,8987,630,8993,630,8998,631,9003,635,9012,637,9016,644,9023,648,9025,657,9029,662,9030,673,9030,678,9029,687,9025,691,9023,698,9016,700,9012,704,9003,705,8998,705,8987xm705,8657l704,8652,700,8643,698,8639,691,8632,687,8630,678,8626,673,8625,662,8625,657,8626,648,8630,644,8632,637,8639,635,8643,631,8652,630,8657,630,8663,630,8668,631,8673,635,8682,637,8686,644,8693,648,8695,657,8699,662,8700,673,8700,678,8699,687,8695,691,8693,698,8686,700,8682,704,8673,705,8668,705,8657xm705,8102l704,8097,700,8088,698,8084,691,8077,687,8075,678,8071,673,8070,662,8070,657,8071,648,8075,644,8077,637,8084,635,8088,631,8097,630,8102,630,8108,630,8113,631,8118,635,8127,637,8131,644,8138,648,8140,657,8144,662,8145,673,8145,678,8144,687,8140,691,8138,698,8131,700,8127,704,8118,705,8113,705,8102xm705,7772l704,7767,700,7758,698,7754,691,7747,687,7745,678,7741,673,7740,662,7740,657,7741,648,7745,644,7747,637,7754,635,7758,631,7767,630,7772,630,7778,630,7783,631,7788,635,7797,637,7801,644,7808,648,7810,657,7814,662,7815,673,7815,678,7814,687,7810,691,7808,698,7801,700,7797,704,7788,705,7783,705,7772xm705,7442l704,7437,700,7428,698,7424,691,7417,687,7415,678,7411,673,7410,662,7410,657,7411,648,7415,644,7417,637,7424,635,7428,631,7437,630,7442,630,7448,630,7453,631,7458,635,7467,637,7471,644,7478,648,7480,657,7484,662,7485,673,7485,678,7484,687,7480,691,7478,698,7471,700,7467,704,7458,705,7453,705,744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sz w:val="24"/>
        </w:rPr>
      </w:pPr>
    </w:p>
    <w:p>
      <w:pPr>
        <w:pStyle w:val="Heading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15" w:right="606"/>
      </w:pPr>
      <w:hyperlink r:id="rId9">
        <w:r>
          <w:rPr>
            <w:color w:val="FFFFFF"/>
            <w:spacing w:val="-2"/>
          </w:rPr>
          <w:t>email@email.com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Los Angeles, CA</w:t>
      </w:r>
    </w:p>
    <w:p>
      <w:pPr>
        <w:pStyle w:val="BodyText"/>
        <w:spacing w:before="37"/>
      </w:pPr>
    </w:p>
    <w:p>
      <w:pPr>
        <w:pStyle w:val="Heading1"/>
        <w:spacing w:before="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1" w:lineRule="auto" w:before="200"/>
        <w:ind w:left="647"/>
      </w:pPr>
      <w:r>
        <w:rPr>
          <w:color w:val="FFFFFF"/>
          <w:spacing w:val="-2"/>
          <w:w w:val="105"/>
        </w:rPr>
        <w:t>Digital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advertising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strategy </w:t>
      </w:r>
      <w:r>
        <w:rPr>
          <w:color w:val="FFFFFF"/>
          <w:w w:val="105"/>
        </w:rPr>
        <w:t>Campaign analytics</w:t>
      </w:r>
    </w:p>
    <w:p>
      <w:pPr>
        <w:pStyle w:val="BodyText"/>
        <w:spacing w:line="261" w:lineRule="auto" w:before="2"/>
        <w:ind w:left="647"/>
      </w:pPr>
      <w:r>
        <w:rPr>
          <w:color w:val="FFFFFF"/>
          <w:spacing w:val="-2"/>
          <w:w w:val="105"/>
        </w:rPr>
        <w:t>Google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Ads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Meta platforms</w:t>
      </w:r>
    </w:p>
    <w:p>
      <w:pPr>
        <w:pStyle w:val="BodyText"/>
        <w:spacing w:line="381" w:lineRule="auto" w:before="103"/>
        <w:ind w:left="647" w:right="606"/>
      </w:pPr>
      <w:r>
        <w:rPr>
          <w:color w:val="FFFFFF"/>
          <w:w w:val="105"/>
        </w:rPr>
        <w:t>Client reporting </w:t>
      </w:r>
      <w:r>
        <w:rPr>
          <w:color w:val="FFFFFF"/>
          <w:spacing w:val="-2"/>
          <w:w w:val="105"/>
        </w:rPr>
        <w:t>Content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coordination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45818F"/>
        </w:rPr>
        <w:t>PROFESSIONAL</w:t>
      </w:r>
      <w:r>
        <w:rPr>
          <w:color w:val="45818F"/>
          <w:spacing w:val="3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w w:val="105"/>
        </w:rPr>
        <w:t>2021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</w:pPr>
      <w:r>
        <w:rPr>
          <w:w w:val="105"/>
        </w:rPr>
        <w:t>Digital</w:t>
      </w:r>
      <w:r>
        <w:rPr>
          <w:spacing w:val="2"/>
          <w:w w:val="105"/>
        </w:rPr>
        <w:t> </w:t>
      </w:r>
      <w:r>
        <w:rPr>
          <w:w w:val="105"/>
        </w:rPr>
        <w:t>Account</w:t>
      </w:r>
      <w:r>
        <w:rPr>
          <w:spacing w:val="10"/>
          <w:w w:val="105"/>
        </w:rPr>
        <w:t> </w:t>
      </w:r>
      <w:r>
        <w:rPr>
          <w:w w:val="105"/>
        </w:rPr>
        <w:t>Executive,</w:t>
      </w:r>
      <w:r>
        <w:rPr>
          <w:spacing w:val="10"/>
          <w:w w:val="105"/>
        </w:rPr>
        <w:t> </w:t>
      </w:r>
      <w:r>
        <w:rPr>
          <w:w w:val="105"/>
        </w:rPr>
        <w:t>PixelEdge</w:t>
      </w:r>
      <w:r>
        <w:rPr>
          <w:spacing w:val="2"/>
          <w:w w:val="105"/>
        </w:rPr>
        <w:t> </w:t>
      </w:r>
      <w:r>
        <w:rPr>
          <w:w w:val="105"/>
        </w:rPr>
        <w:t>Agency,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Angeles,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tabs>
          <w:tab w:pos="926" w:val="left" w:leader="none"/>
        </w:tabs>
        <w:spacing w:before="153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Managed</w:t>
      </w:r>
      <w:r>
        <w:rPr>
          <w:spacing w:val="20"/>
          <w:w w:val="105"/>
        </w:rPr>
        <w:t> </w:t>
      </w:r>
      <w:r>
        <w:rPr>
          <w:w w:val="105"/>
        </w:rPr>
        <w:t>30+</w:t>
      </w:r>
      <w:r>
        <w:rPr>
          <w:spacing w:val="20"/>
          <w:w w:val="105"/>
        </w:rPr>
        <w:t> </w:t>
      </w:r>
      <w:r>
        <w:rPr>
          <w:w w:val="105"/>
        </w:rPr>
        <w:t>active</w:t>
      </w:r>
      <w:r>
        <w:rPr>
          <w:spacing w:val="21"/>
          <w:w w:val="105"/>
        </w:rPr>
        <w:t> </w:t>
      </w:r>
      <w:r>
        <w:rPr>
          <w:w w:val="105"/>
        </w:rPr>
        <w:t>client</w:t>
      </w:r>
      <w:r>
        <w:rPr>
          <w:spacing w:val="20"/>
          <w:w w:val="105"/>
        </w:rPr>
        <w:t> </w:t>
      </w:r>
      <w:r>
        <w:rPr>
          <w:w w:val="105"/>
        </w:rPr>
        <w:t>campaigns</w:t>
      </w:r>
      <w:r>
        <w:rPr>
          <w:spacing w:val="20"/>
          <w:w w:val="105"/>
        </w:rPr>
        <w:t> </w:t>
      </w:r>
      <w:r>
        <w:rPr>
          <w:w w:val="105"/>
        </w:rPr>
        <w:t>totaling</w:t>
      </w:r>
      <w:r>
        <w:rPr>
          <w:spacing w:val="21"/>
          <w:w w:val="105"/>
        </w:rPr>
        <w:t> </w:t>
      </w:r>
      <w:r>
        <w:rPr>
          <w:w w:val="105"/>
        </w:rPr>
        <w:t>$1.8</w:t>
      </w:r>
      <w:r>
        <w:rPr>
          <w:spacing w:val="20"/>
          <w:w w:val="105"/>
        </w:rPr>
        <w:t> </w:t>
      </w:r>
      <w:r>
        <w:rPr>
          <w:w w:val="105"/>
        </w:rPr>
        <w:t>million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annual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spend</w:t>
      </w:r>
    </w:p>
    <w:p>
      <w:pPr>
        <w:pStyle w:val="BodyText"/>
        <w:tabs>
          <w:tab w:pos="926" w:val="left" w:leader="none"/>
        </w:tabs>
        <w:spacing w:line="278" w:lineRule="auto" w:before="123"/>
        <w:ind w:left="926" w:right="635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Increased upsell revenue by 25% through additional creative service </w:t>
      </w:r>
      <w:r>
        <w:rPr>
          <w:spacing w:val="-2"/>
          <w:w w:val="105"/>
        </w:rPr>
        <w:t>packages</w:t>
      </w:r>
    </w:p>
    <w:p>
      <w:pPr>
        <w:pStyle w:val="BodyText"/>
        <w:tabs>
          <w:tab w:pos="926" w:val="left" w:leader="none"/>
        </w:tabs>
        <w:spacing w:before="90"/>
        <w:ind w:left="635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Reduced</w:t>
      </w:r>
      <w:r>
        <w:rPr>
          <w:spacing w:val="18"/>
          <w:w w:val="105"/>
        </w:rPr>
        <w:t> </w:t>
      </w:r>
      <w:r>
        <w:rPr>
          <w:w w:val="105"/>
        </w:rPr>
        <w:t>client</w:t>
      </w:r>
      <w:r>
        <w:rPr>
          <w:spacing w:val="18"/>
          <w:w w:val="105"/>
        </w:rPr>
        <w:t> </w:t>
      </w:r>
      <w:r>
        <w:rPr>
          <w:w w:val="105"/>
        </w:rPr>
        <w:t>churn</w:t>
      </w:r>
      <w:r>
        <w:rPr>
          <w:spacing w:val="18"/>
          <w:w w:val="105"/>
        </w:rPr>
        <w:t> </w:t>
      </w:r>
      <w:r>
        <w:rPr>
          <w:w w:val="105"/>
        </w:rPr>
        <w:t>from</w:t>
      </w:r>
      <w:r>
        <w:rPr>
          <w:spacing w:val="17"/>
          <w:w w:val="105"/>
        </w:rPr>
        <w:t> </w:t>
      </w:r>
      <w:r>
        <w:rPr>
          <w:w w:val="105"/>
        </w:rPr>
        <w:t>15%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8"/>
          <w:w w:val="105"/>
        </w:rPr>
        <w:t> </w:t>
      </w:r>
      <w:r>
        <w:rPr>
          <w:w w:val="105"/>
        </w:rPr>
        <w:t>8%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improving</w:t>
      </w:r>
      <w:r>
        <w:rPr>
          <w:spacing w:val="19"/>
          <w:w w:val="105"/>
        </w:rPr>
        <w:t> </w:t>
      </w:r>
      <w:r>
        <w:rPr>
          <w:w w:val="105"/>
        </w:rPr>
        <w:t>reporting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clarity</w:t>
      </w:r>
    </w:p>
    <w:p>
      <w:pPr>
        <w:pStyle w:val="BodyText"/>
        <w:spacing w:before="153"/>
        <w:ind w:left="164"/>
      </w:pPr>
      <w:r>
        <w:rPr>
          <w:w w:val="105"/>
        </w:rPr>
        <w:t>June</w:t>
      </w:r>
      <w:r>
        <w:rPr>
          <w:spacing w:val="12"/>
          <w:w w:val="105"/>
        </w:rPr>
        <w:t> </w:t>
      </w:r>
      <w:r>
        <w:rPr>
          <w:w w:val="105"/>
        </w:rPr>
        <w:t>2019</w:t>
      </w:r>
      <w:r>
        <w:rPr>
          <w:spacing w:val="13"/>
          <w:w w:val="105"/>
        </w:rPr>
        <w:t> </w:t>
      </w:r>
      <w:r>
        <w:rPr>
          <w:w w:val="105"/>
        </w:rPr>
        <w:t>-</w:t>
      </w:r>
      <w:r>
        <w:rPr>
          <w:spacing w:val="13"/>
          <w:w w:val="105"/>
        </w:rPr>
        <w:t> </w:t>
      </w:r>
      <w:r>
        <w:rPr>
          <w:w w:val="105"/>
        </w:rPr>
        <w:t>December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Heading2"/>
      </w:pPr>
      <w:r>
        <w:rPr>
          <w:w w:val="105"/>
        </w:rPr>
        <w:t>Marketing</w:t>
      </w:r>
      <w:r>
        <w:rPr>
          <w:spacing w:val="2"/>
          <w:w w:val="105"/>
        </w:rPr>
        <w:t> </w:t>
      </w:r>
      <w:r>
        <w:rPr>
          <w:w w:val="105"/>
        </w:rPr>
        <w:t>Account</w:t>
      </w:r>
      <w:r>
        <w:rPr>
          <w:spacing w:val="9"/>
          <w:w w:val="105"/>
        </w:rPr>
        <w:t> </w:t>
      </w:r>
      <w:r>
        <w:rPr>
          <w:w w:val="105"/>
        </w:rPr>
        <w:t>Coordinator,</w:t>
      </w:r>
      <w:r>
        <w:rPr>
          <w:spacing w:val="10"/>
          <w:w w:val="105"/>
        </w:rPr>
        <w:t> </w:t>
      </w:r>
      <w:r>
        <w:rPr>
          <w:w w:val="105"/>
        </w:rPr>
        <w:t>Nova</w:t>
      </w:r>
      <w:r>
        <w:rPr>
          <w:spacing w:val="8"/>
          <w:w w:val="105"/>
        </w:rPr>
        <w:t> </w:t>
      </w:r>
      <w:r>
        <w:rPr>
          <w:w w:val="105"/>
        </w:rPr>
        <w:t>Media</w:t>
      </w:r>
      <w:r>
        <w:rPr>
          <w:spacing w:val="8"/>
          <w:w w:val="105"/>
        </w:rPr>
        <w:t> </w:t>
      </w:r>
      <w:r>
        <w:rPr>
          <w:w w:val="105"/>
        </w:rPr>
        <w:t>Group,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Angeles,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tabs>
          <w:tab w:pos="926" w:val="left" w:leader="none"/>
        </w:tabs>
        <w:spacing w:before="168"/>
        <w:ind w:left="635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Assisted</w:t>
      </w:r>
      <w:r>
        <w:rPr>
          <w:spacing w:val="23"/>
          <w:w w:val="105"/>
        </w:rPr>
        <w:t> </w:t>
      </w:r>
      <w:r>
        <w:rPr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campaign</w:t>
      </w:r>
      <w:r>
        <w:rPr>
          <w:spacing w:val="23"/>
          <w:w w:val="105"/>
        </w:rPr>
        <w:t> </w:t>
      </w:r>
      <w:r>
        <w:rPr>
          <w:w w:val="105"/>
        </w:rPr>
        <w:t>setup,</w:t>
      </w:r>
      <w:r>
        <w:rPr>
          <w:spacing w:val="23"/>
          <w:w w:val="105"/>
        </w:rPr>
        <w:t> </w:t>
      </w:r>
      <w:r>
        <w:rPr>
          <w:w w:val="105"/>
        </w:rPr>
        <w:t>reporting,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weekly</w:t>
      </w:r>
      <w:r>
        <w:rPr>
          <w:spacing w:val="23"/>
          <w:w w:val="105"/>
        </w:rPr>
        <w:t> </w:t>
      </w:r>
      <w:r>
        <w:rPr>
          <w:w w:val="105"/>
        </w:rPr>
        <w:t>client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meetings</w:t>
      </w:r>
    </w:p>
    <w:p>
      <w:pPr>
        <w:pStyle w:val="BodyText"/>
        <w:tabs>
          <w:tab w:pos="926" w:val="left" w:leader="none"/>
        </w:tabs>
        <w:spacing w:before="108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Tracked</w:t>
      </w:r>
      <w:r>
        <w:rPr>
          <w:spacing w:val="8"/>
          <w:w w:val="105"/>
        </w:rPr>
        <w:t> </w:t>
      </w:r>
      <w:r>
        <w:rPr>
          <w:w w:val="105"/>
        </w:rPr>
        <w:t>KPIs</w:t>
      </w:r>
      <w:r>
        <w:rPr>
          <w:spacing w:val="9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w w:val="105"/>
        </w:rPr>
        <w:t>helped</w:t>
      </w:r>
      <w:r>
        <w:rPr>
          <w:spacing w:val="9"/>
          <w:w w:val="105"/>
        </w:rPr>
        <w:t> </w:t>
      </w:r>
      <w:r>
        <w:rPr>
          <w:w w:val="105"/>
        </w:rPr>
        <w:t>increase</w:t>
      </w:r>
      <w:r>
        <w:rPr>
          <w:spacing w:val="9"/>
          <w:w w:val="105"/>
        </w:rPr>
        <w:t> </w:t>
      </w:r>
      <w:r>
        <w:rPr>
          <w:w w:val="105"/>
        </w:rPr>
        <w:t>ROAS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18%</w:t>
      </w:r>
    </w:p>
    <w:p>
      <w:pPr>
        <w:pStyle w:val="BodyText"/>
        <w:tabs>
          <w:tab w:pos="926" w:val="left" w:leader="none"/>
        </w:tabs>
        <w:spacing w:before="123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Supported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onboarding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10</w:t>
      </w:r>
      <w:r>
        <w:rPr>
          <w:spacing w:val="16"/>
          <w:w w:val="105"/>
        </w:rPr>
        <w:t> </w:t>
      </w:r>
      <w:r>
        <w:rPr>
          <w:w w:val="105"/>
        </w:rPr>
        <w:t>new</w:t>
      </w:r>
      <w:r>
        <w:rPr>
          <w:spacing w:val="16"/>
          <w:w w:val="105"/>
        </w:rPr>
        <w:t> </w:t>
      </w:r>
      <w:r>
        <w:rPr>
          <w:w w:val="105"/>
        </w:rPr>
        <w:t>clients</w:t>
      </w:r>
      <w:r>
        <w:rPr>
          <w:spacing w:val="16"/>
          <w:w w:val="105"/>
        </w:rPr>
        <w:t> </w:t>
      </w:r>
      <w:r>
        <w:rPr>
          <w:w w:val="105"/>
        </w:rPr>
        <w:t>over</w:t>
      </w:r>
      <w:r>
        <w:rPr>
          <w:spacing w:val="16"/>
          <w:w w:val="105"/>
        </w:rPr>
        <w:t> </w:t>
      </w:r>
      <w:r>
        <w:rPr>
          <w:w w:val="105"/>
        </w:rPr>
        <w:t>two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quarters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45818F"/>
          <w:spacing w:val="-2"/>
        </w:rPr>
        <w:t>EDUCATION</w:t>
      </w:r>
    </w:p>
    <w:p>
      <w:pPr>
        <w:pStyle w:val="Heading2"/>
        <w:spacing w:before="170"/>
      </w:pPr>
      <w:r>
        <w:rPr>
          <w:w w:val="105"/>
        </w:rPr>
        <w:t>Bachelor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Arts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Advertising</w:t>
      </w:r>
    </w:p>
    <w:p>
      <w:pPr>
        <w:pStyle w:val="BodyText"/>
        <w:spacing w:before="33"/>
        <w:ind w:left="164"/>
      </w:pPr>
      <w:r>
        <w:rPr>
          <w:w w:val="105"/>
        </w:rPr>
        <w:t>California</w:t>
      </w:r>
      <w:r>
        <w:rPr>
          <w:spacing w:val="12"/>
          <w:w w:val="105"/>
        </w:rPr>
        <w:t> </w:t>
      </w:r>
      <w:r>
        <w:rPr>
          <w:w w:val="105"/>
        </w:rPr>
        <w:t>State</w:t>
      </w:r>
      <w:r>
        <w:rPr>
          <w:spacing w:val="13"/>
          <w:w w:val="105"/>
        </w:rPr>
        <w:t> </w:t>
      </w:r>
      <w:r>
        <w:rPr>
          <w:w w:val="105"/>
        </w:rPr>
        <w:t>University,</w:t>
      </w:r>
      <w:r>
        <w:rPr>
          <w:spacing w:val="13"/>
          <w:w w:val="105"/>
        </w:rPr>
        <w:t> </w:t>
      </w:r>
      <w:r>
        <w:rPr>
          <w:w w:val="105"/>
        </w:rPr>
        <w:t>Northridge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980" w:bottom="280" w:left="283" w:right="425"/>
      <w:cols w:num="2" w:equalWidth="0">
        <w:col w:w="3109" w:space="593"/>
        <w:col w:w="75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mail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2026-03-10T12:33:08Z</dcterms:created>
  <dcterms:modified xsi:type="dcterms:W3CDTF">2026-03-10T12:33:08Z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