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669" w:right="0" w:firstLine="0"/>
        <w:jc w:val="left"/>
        <w:rPr>
          <w:sz w:val="16"/>
        </w:rPr>
      </w:pPr>
      <w:r>
        <w:rPr>
          <w:color w:val="FFFFFF"/>
          <w:sz w:val="16"/>
        </w:rPr>
        <w:t>(123)</w:t>
      </w:r>
      <w:r>
        <w:rPr>
          <w:color w:val="FFFFFF"/>
          <w:spacing w:val="24"/>
          <w:sz w:val="16"/>
        </w:rPr>
        <w:t> </w:t>
      </w:r>
      <w:r>
        <w:rPr>
          <w:color w:val="FFFFFF"/>
          <w:sz w:val="16"/>
        </w:rPr>
        <w:t>456-7890</w:t>
      </w:r>
      <w:r>
        <w:rPr>
          <w:color w:val="FFFFFF"/>
          <w:spacing w:val="39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33"/>
          <w:sz w:val="18"/>
        </w:rPr>
        <w:t> </w:t>
      </w:r>
      <w:hyperlink r:id="rId5">
        <w:r>
          <w:rPr>
            <w:color w:val="FFFFFF"/>
            <w:sz w:val="16"/>
          </w:rPr>
          <w:t>reese.king@email.com</w:t>
        </w:r>
      </w:hyperlink>
      <w:r>
        <w:rPr>
          <w:color w:val="FFFFFF"/>
          <w:spacing w:val="39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33"/>
          <w:sz w:val="18"/>
        </w:rPr>
        <w:t> </w:t>
      </w:r>
      <w:r>
        <w:rPr>
          <w:color w:val="FFFFFF"/>
          <w:sz w:val="16"/>
        </w:rPr>
        <w:t>City,</w:t>
      </w:r>
      <w:r>
        <w:rPr>
          <w:color w:val="FFFFFF"/>
          <w:spacing w:val="24"/>
          <w:sz w:val="16"/>
        </w:rPr>
        <w:t> </w:t>
      </w:r>
      <w:r>
        <w:rPr>
          <w:color w:val="FFFFFF"/>
          <w:spacing w:val="-5"/>
          <w:sz w:val="16"/>
        </w:rPr>
        <w:t>ST</w:t>
      </w:r>
    </w:p>
    <w:p>
      <w:pPr>
        <w:pStyle w:val="BodyText"/>
        <w:spacing w:before="70"/>
        <w:ind w:left="0" w:firstLine="0"/>
        <w:rPr>
          <w:sz w:val="16"/>
        </w:rPr>
      </w:pPr>
    </w:p>
    <w:p>
      <w:pPr>
        <w:spacing w:before="0"/>
        <w:ind w:left="669" w:right="0" w:firstLine="0"/>
        <w:jc w:val="left"/>
        <w:rPr>
          <w:rFonts w:ascii="Verdana"/>
          <w:sz w:val="78"/>
        </w:rPr>
      </w:pPr>
      <w:r>
        <w:rPr>
          <w:rFonts w:ascii="Calibri"/>
          <w:b/>
          <w:color w:val="FFFFFF"/>
          <w:spacing w:val="11"/>
          <w:w w:val="120"/>
          <w:sz w:val="78"/>
        </w:rPr>
        <w:t>Reese</w:t>
      </w:r>
      <w:r>
        <w:rPr>
          <w:rFonts w:ascii="Calibri"/>
          <w:b/>
          <w:color w:val="FFFFFF"/>
          <w:spacing w:val="-15"/>
          <w:w w:val="120"/>
          <w:sz w:val="78"/>
        </w:rPr>
        <w:t>  </w:t>
      </w:r>
      <w:r>
        <w:rPr>
          <w:rFonts w:ascii="Verdana"/>
          <w:color w:val="FFFFFF"/>
          <w:spacing w:val="6"/>
          <w:w w:val="115"/>
          <w:sz w:val="78"/>
        </w:rPr>
        <w:t>King</w:t>
      </w:r>
    </w:p>
    <w:p>
      <w:pPr>
        <w:pStyle w:val="Heading2"/>
      </w:pPr>
      <w:r>
        <w:rPr>
          <w:color w:val="FFFFFF"/>
          <w:w w:val="125"/>
        </w:rPr>
        <w:t>Masonry</w:t>
      </w:r>
      <w:r>
        <w:rPr>
          <w:color w:val="FFFFFF"/>
          <w:spacing w:val="39"/>
          <w:w w:val="125"/>
        </w:rPr>
        <w:t> </w:t>
      </w:r>
      <w:r>
        <w:rPr>
          <w:color w:val="FFFFFF"/>
          <w:w w:val="125"/>
        </w:rPr>
        <w:t>Construction</w:t>
      </w:r>
      <w:r>
        <w:rPr>
          <w:color w:val="FFFFFF"/>
          <w:spacing w:val="39"/>
          <w:w w:val="125"/>
        </w:rPr>
        <w:t> </w:t>
      </w:r>
      <w:r>
        <w:rPr>
          <w:color w:val="FFFFFF"/>
          <w:spacing w:val="-2"/>
          <w:w w:val="125"/>
        </w:rPr>
        <w:t>Worker</w:t>
      </w:r>
    </w:p>
    <w:p>
      <w:pPr>
        <w:spacing w:before="155"/>
        <w:ind w:left="669" w:right="0" w:firstLine="0"/>
        <w:jc w:val="left"/>
        <w:rPr>
          <w:b/>
          <w:sz w:val="16"/>
        </w:rPr>
      </w:pPr>
      <w:r>
        <w:rPr>
          <w:b/>
          <w:color w:val="FFFFFF"/>
          <w:spacing w:val="2"/>
          <w:sz w:val="16"/>
        </w:rPr>
        <w:t>Experienced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pacing w:val="2"/>
          <w:sz w:val="16"/>
        </w:rPr>
        <w:t>Masonry</w:t>
      </w:r>
      <w:r>
        <w:rPr>
          <w:b/>
          <w:color w:val="FFFFFF"/>
          <w:spacing w:val="21"/>
          <w:sz w:val="16"/>
        </w:rPr>
        <w:t> </w:t>
      </w:r>
      <w:r>
        <w:rPr>
          <w:b/>
          <w:color w:val="FFFFFF"/>
          <w:spacing w:val="2"/>
          <w:sz w:val="16"/>
        </w:rPr>
        <w:t>Worker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pacing w:val="2"/>
          <w:sz w:val="16"/>
        </w:rPr>
        <w:t>with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pacing w:val="2"/>
          <w:sz w:val="16"/>
        </w:rPr>
        <w:t>a</w:t>
      </w:r>
      <w:r>
        <w:rPr>
          <w:b/>
          <w:color w:val="FFFFFF"/>
          <w:spacing w:val="41"/>
          <w:sz w:val="16"/>
        </w:rPr>
        <w:t> </w:t>
      </w:r>
      <w:r>
        <w:rPr>
          <w:b/>
          <w:color w:val="FFFFFF"/>
          <w:spacing w:val="2"/>
          <w:sz w:val="16"/>
        </w:rPr>
        <w:t>focus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pacing w:val="2"/>
          <w:sz w:val="16"/>
        </w:rPr>
        <w:t>on</w:t>
      </w:r>
      <w:r>
        <w:rPr>
          <w:b/>
          <w:color w:val="FFFFFF"/>
          <w:spacing w:val="41"/>
          <w:sz w:val="16"/>
        </w:rPr>
        <w:t> </w:t>
      </w:r>
      <w:r>
        <w:rPr>
          <w:b/>
          <w:color w:val="FFFFFF"/>
          <w:spacing w:val="2"/>
          <w:sz w:val="16"/>
        </w:rPr>
        <w:t>structural</w:t>
      </w:r>
      <w:r>
        <w:rPr>
          <w:b/>
          <w:color w:val="FFFFFF"/>
          <w:spacing w:val="33"/>
          <w:sz w:val="16"/>
        </w:rPr>
        <w:t> </w:t>
      </w:r>
      <w:r>
        <w:rPr>
          <w:b/>
          <w:color w:val="FFFFFF"/>
          <w:spacing w:val="2"/>
          <w:sz w:val="16"/>
        </w:rPr>
        <w:t>integrity</w:t>
      </w:r>
      <w:r>
        <w:rPr>
          <w:b/>
          <w:color w:val="FFFFFF"/>
          <w:spacing w:val="33"/>
          <w:sz w:val="16"/>
        </w:rPr>
        <w:t> </w:t>
      </w:r>
      <w:r>
        <w:rPr>
          <w:b/>
          <w:color w:val="FFFFFF"/>
          <w:spacing w:val="2"/>
          <w:sz w:val="16"/>
        </w:rPr>
        <w:t>and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pacing w:val="-2"/>
          <w:sz w:val="16"/>
        </w:rPr>
        <w:t>craftsmanship</w:t>
      </w:r>
    </w:p>
    <w:p>
      <w:pPr>
        <w:spacing w:line="271" w:lineRule="auto" w:before="24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Over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9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laying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brick,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block,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stone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residential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commercial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structures.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mixing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mortar,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building retaining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walls,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installing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veneers.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precision,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stamina,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commitment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safety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job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sites.</w:t>
      </w:r>
    </w:p>
    <w:p>
      <w:pPr>
        <w:pStyle w:val="BodyText"/>
        <w:ind w:left="0" w:firstLine="0"/>
        <w:rPr>
          <w:sz w:val="28"/>
        </w:rPr>
      </w:pPr>
    </w:p>
    <w:p>
      <w:pPr>
        <w:pStyle w:val="BodyText"/>
        <w:spacing w:before="284"/>
        <w:ind w:left="0" w:firstLine="0"/>
        <w:rPr>
          <w:sz w:val="28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-40202</wp:posOffset>
                </wp:positionV>
                <wp:extent cx="223837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3"/>
                              <w:ind w:left="1041" w:right="0" w:firstLine="0"/>
                              <w:jc w:val="left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35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  <w:w w:val="13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35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3.165583pt;width:176.25pt;height:24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93"/>
                        <w:ind w:left="1041" w:right="0" w:firstLine="0"/>
                        <w:jc w:val="left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35"/>
                          <w:sz w:val="28"/>
                        </w:rPr>
                        <w:t>KEY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"/>
                          <w:w w:val="13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35"/>
                          <w:sz w:val="28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w w:val="130"/>
        </w:rPr>
        <w:t>PROFESSIONAL</w:t>
      </w:r>
      <w:r>
        <w:rPr>
          <w:color w:val="FFFFFF"/>
          <w:spacing w:val="50"/>
          <w:w w:val="130"/>
        </w:rPr>
        <w:t> </w:t>
      </w:r>
      <w:r>
        <w:rPr>
          <w:color w:val="FFFFFF"/>
          <w:spacing w:val="-2"/>
          <w:w w:val="130"/>
        </w:rPr>
        <w:t>EXPERIENCE</w:t>
      </w:r>
    </w:p>
    <w:p>
      <w:pPr>
        <w:pStyle w:val="BodyText"/>
        <w:spacing w:before="59"/>
        <w:ind w:left="0" w:firstLine="0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0" w:right="283"/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101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Block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brick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laying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16" w:lineRule="exact" w:before="0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Concrete</w:t>
      </w:r>
      <w:r>
        <w:rPr>
          <w:spacing w:val="39"/>
          <w:w w:val="105"/>
          <w:sz w:val="18"/>
        </w:rPr>
        <w:t> </w:t>
      </w:r>
      <w:r>
        <w:rPr>
          <w:spacing w:val="-2"/>
          <w:w w:val="105"/>
          <w:sz w:val="18"/>
        </w:rPr>
        <w:t>mixing</w:t>
      </w:r>
    </w:p>
    <w:p>
      <w:pPr>
        <w:spacing w:before="124"/>
        <w:ind w:left="5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w w:val="115"/>
          <w:sz w:val="20"/>
        </w:rPr>
        <w:t>Mason</w:t>
      </w:r>
    </w:p>
    <w:p>
      <w:pPr>
        <w:spacing w:before="18"/>
        <w:ind w:left="576" w:right="0" w:firstLine="0"/>
        <w:jc w:val="left"/>
        <w:rPr>
          <w:sz w:val="20"/>
        </w:rPr>
      </w:pPr>
      <w:r>
        <w:rPr>
          <w:sz w:val="20"/>
        </w:rPr>
        <w:t>Allied</w:t>
      </w:r>
      <w:r>
        <w:rPr>
          <w:spacing w:val="22"/>
          <w:sz w:val="20"/>
        </w:rPr>
        <w:t> </w:t>
      </w:r>
      <w:r>
        <w:rPr>
          <w:sz w:val="20"/>
        </w:rPr>
        <w:t>Brick</w:t>
      </w:r>
      <w:r>
        <w:rPr>
          <w:spacing w:val="22"/>
          <w:sz w:val="20"/>
        </w:rPr>
        <w:t> </w:t>
      </w:r>
      <w:r>
        <w:rPr>
          <w:sz w:val="20"/>
        </w:rPr>
        <w:t>&amp;</w:t>
      </w:r>
      <w:r>
        <w:rPr>
          <w:spacing w:val="22"/>
          <w:sz w:val="20"/>
        </w:rPr>
        <w:t> </w:t>
      </w:r>
      <w:r>
        <w:rPr>
          <w:sz w:val="20"/>
        </w:rPr>
        <w:t>Block,</w:t>
      </w:r>
      <w:r>
        <w:rPr>
          <w:spacing w:val="22"/>
          <w:sz w:val="20"/>
        </w:rPr>
        <w:t> </w:t>
      </w:r>
      <w:r>
        <w:rPr>
          <w:sz w:val="20"/>
        </w:rPr>
        <w:t>Louisville,</w:t>
      </w:r>
      <w:r>
        <w:rPr>
          <w:spacing w:val="22"/>
          <w:sz w:val="20"/>
        </w:rPr>
        <w:t> </w:t>
      </w:r>
      <w:r>
        <w:rPr>
          <w:sz w:val="20"/>
        </w:rPr>
        <w:t>KY,</w:t>
      </w:r>
      <w:r>
        <w:rPr>
          <w:spacing w:val="69"/>
          <w:w w:val="150"/>
          <w:sz w:val="20"/>
        </w:rPr>
        <w:t> </w:t>
      </w:r>
      <w:r>
        <w:rPr>
          <w:w w:val="85"/>
          <w:position w:val="1"/>
          <w:sz w:val="20"/>
        </w:rPr>
        <w:t>|</w:t>
      </w:r>
      <w:r>
        <w:rPr>
          <w:spacing w:val="22"/>
          <w:position w:val="1"/>
          <w:sz w:val="20"/>
        </w:rPr>
        <w:t> </w:t>
      </w:r>
      <w:r>
        <w:rPr>
          <w:sz w:val="20"/>
        </w:rPr>
        <w:t>March</w:t>
      </w:r>
      <w:r>
        <w:rPr>
          <w:spacing w:val="22"/>
          <w:sz w:val="20"/>
        </w:rPr>
        <w:t> </w:t>
      </w:r>
      <w:r>
        <w:rPr>
          <w:sz w:val="20"/>
        </w:rPr>
        <w:t>2020</w:t>
      </w:r>
      <w:r>
        <w:rPr>
          <w:spacing w:val="5"/>
          <w:w w:val="130"/>
          <w:sz w:val="20"/>
        </w:rPr>
        <w:t> </w:t>
      </w:r>
      <w:r>
        <w:rPr>
          <w:w w:val="130"/>
          <w:sz w:val="20"/>
        </w:rPr>
        <w:t>–</w:t>
      </w:r>
      <w:r>
        <w:rPr>
          <w:spacing w:val="4"/>
          <w:w w:val="130"/>
          <w:sz w:val="20"/>
        </w:rPr>
        <w:t> </w:t>
      </w:r>
      <w:r>
        <w:rPr>
          <w:spacing w:val="-2"/>
          <w:sz w:val="20"/>
        </w:rPr>
        <w:t>Present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400" w:bottom="280" w:left="0" w:right="283"/>
          <w:cols w:num="2" w:equalWidth="0">
            <w:col w:w="2880" w:space="988"/>
            <w:col w:w="7769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4" w:lineRule="exact" w:before="0" w:after="0"/>
        <w:ind w:left="872" w:right="0" w:hanging="296"/>
        <w:jc w:val="left"/>
        <w:rPr>
          <w:rFonts w:ascii="Arial" w:hAnsi="Arial"/>
          <w:position w:val="-5"/>
          <w:sz w:val="31"/>
        </w:rPr>
      </w:pPr>
      <w:r>
        <w:rPr>
          <w:w w:val="110"/>
          <w:sz w:val="18"/>
        </w:rPr>
        <w:t>Masonry</w:t>
      </w:r>
      <w:r>
        <w:rPr>
          <w:spacing w:val="29"/>
          <w:w w:val="110"/>
          <w:sz w:val="18"/>
        </w:rPr>
        <w:t> </w:t>
      </w:r>
      <w:r>
        <w:rPr>
          <w:spacing w:val="-2"/>
          <w:w w:val="110"/>
          <w:sz w:val="18"/>
        </w:rPr>
        <w:t>repair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5" w:lineRule="exact" w:before="0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Mortar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Retaining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walls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5" w:lineRule="exact" w:before="0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Stone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veneer</w:t>
      </w:r>
      <w:r>
        <w:rPr>
          <w:spacing w:val="29"/>
          <w:w w:val="105"/>
          <w:sz w:val="18"/>
        </w:rPr>
        <w:t> </w:t>
      </w:r>
      <w:r>
        <w:rPr>
          <w:spacing w:val="-2"/>
          <w:w w:val="105"/>
          <w:sz w:val="18"/>
        </w:rPr>
        <w:t>installation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75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Laid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brick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block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commercial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buildings,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schools,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custom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homes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Installed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decorative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stone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veneers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exteriors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fireplaces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0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Mixed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mortar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ensured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proper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curing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materials</w:t>
      </w:r>
    </w:p>
    <w:p>
      <w:pPr>
        <w:pStyle w:val="ListParagraph"/>
        <w:spacing w:after="0" w:line="343" w:lineRule="exact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400" w:bottom="280" w:left="0" w:right="283"/>
          <w:cols w:num="2" w:equalWidth="0">
            <w:col w:w="3111" w:space="887"/>
            <w:col w:w="7639"/>
          </w:cols>
        </w:sectPr>
      </w:pPr>
    </w:p>
    <w:p>
      <w:pPr>
        <w:spacing w:before="4"/>
        <w:ind w:left="4444" w:right="0" w:firstLine="0"/>
        <w:jc w:val="left"/>
        <w:rPr>
          <w:sz w:val="20"/>
        </w:rPr>
      </w:pPr>
      <w:r>
        <w:rPr>
          <w:w w:val="110"/>
          <w:sz w:val="20"/>
        </w:rPr>
        <w:t>Masonry</w:t>
      </w:r>
      <w:r>
        <w:rPr>
          <w:spacing w:val="22"/>
          <w:w w:val="110"/>
          <w:sz w:val="20"/>
        </w:rPr>
        <w:t> </w:t>
      </w:r>
      <w:r>
        <w:rPr>
          <w:spacing w:val="-2"/>
          <w:w w:val="110"/>
          <w:sz w:val="20"/>
        </w:rPr>
        <w:t>Laborer</w:t>
      </w:r>
    </w:p>
    <w:p>
      <w:pPr>
        <w:spacing w:before="3"/>
        <w:ind w:left="444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95946</wp:posOffset>
                </wp:positionV>
                <wp:extent cx="2238375" cy="3143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3"/>
                              <w:ind w:left="1041" w:right="0" w:firstLine="0"/>
                              <w:jc w:val="left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25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7.554857pt;width:176.25pt;height:24.75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before="93"/>
                        <w:ind w:left="1041" w:right="0" w:firstLine="0"/>
                        <w:jc w:val="left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25"/>
                          <w:sz w:val="28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20"/>
        </w:rPr>
        <w:t>Keystone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Stoneworks,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Lexington,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KY,</w:t>
      </w:r>
      <w:r>
        <w:rPr>
          <w:spacing w:val="69"/>
          <w:w w:val="105"/>
          <w:sz w:val="20"/>
        </w:rPr>
        <w:t> </w:t>
      </w:r>
      <w:r>
        <w:rPr>
          <w:w w:val="85"/>
          <w:position w:val="1"/>
          <w:sz w:val="20"/>
        </w:rPr>
        <w:t>|</w:t>
      </w:r>
      <w:r>
        <w:rPr>
          <w:spacing w:val="5"/>
          <w:w w:val="105"/>
          <w:position w:val="1"/>
          <w:sz w:val="20"/>
        </w:rPr>
        <w:t> </w:t>
      </w:r>
      <w:r>
        <w:rPr>
          <w:w w:val="105"/>
          <w:sz w:val="20"/>
        </w:rPr>
        <w:t>July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2015</w:t>
      </w:r>
      <w:r>
        <w:rPr>
          <w:spacing w:val="-10"/>
          <w:w w:val="130"/>
          <w:sz w:val="20"/>
        </w:rPr>
        <w:t> </w:t>
      </w:r>
      <w:r>
        <w:rPr>
          <w:w w:val="130"/>
          <w:sz w:val="20"/>
        </w:rPr>
        <w:t>–</w:t>
      </w:r>
      <w:r>
        <w:rPr>
          <w:spacing w:val="-10"/>
          <w:w w:val="130"/>
          <w:sz w:val="20"/>
        </w:rPr>
        <w:t> </w:t>
      </w:r>
      <w:r>
        <w:rPr>
          <w:w w:val="105"/>
          <w:sz w:val="20"/>
        </w:rPr>
        <w:t>February</w:t>
      </w:r>
      <w:r>
        <w:rPr>
          <w:spacing w:val="-1"/>
          <w:w w:val="105"/>
          <w:sz w:val="20"/>
        </w:rPr>
        <w:t> </w:t>
      </w:r>
      <w:r>
        <w:rPr>
          <w:spacing w:val="-4"/>
          <w:w w:val="105"/>
          <w:sz w:val="20"/>
        </w:rPr>
        <w:t>2020</w:t>
      </w:r>
    </w:p>
    <w:p>
      <w:pPr>
        <w:pStyle w:val="BodyText"/>
        <w:spacing w:before="6"/>
        <w:ind w:left="0" w:firstLine="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400" w:bottom="280" w:left="0" w:right="283"/>
        </w:sectPr>
      </w:pPr>
    </w:p>
    <w:p>
      <w:pPr>
        <w:pStyle w:val="BodyText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343162"/>
                            <a:ext cx="9525" cy="836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629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687"/>
                                </a:lnTo>
                                <a:lnTo>
                                  <a:pt x="0" y="5753087"/>
                                </a:lnTo>
                                <a:lnTo>
                                  <a:pt x="0" y="8362924"/>
                                </a:lnTo>
                                <a:lnTo>
                                  <a:pt x="9525" y="8362924"/>
                                </a:lnTo>
                                <a:lnTo>
                                  <a:pt x="9525" y="5753087"/>
                                </a:lnTo>
                                <a:lnTo>
                                  <a:pt x="9525" y="2666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43150">
                                <a:moveTo>
                                  <a:pt x="7568183" y="2343149"/>
                                </a:moveTo>
                                <a:lnTo>
                                  <a:pt x="0" y="2343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495562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200"/>
                                </a:moveTo>
                                <a:lnTo>
                                  <a:pt x="379158" y="76200"/>
                                </a:lnTo>
                                <a:lnTo>
                                  <a:pt x="375970" y="72313"/>
                                </a:lnTo>
                                <a:lnTo>
                                  <a:pt x="371309" y="67157"/>
                                </a:lnTo>
                                <a:lnTo>
                                  <a:pt x="339966" y="39674"/>
                                </a:lnTo>
                                <a:lnTo>
                                  <a:pt x="303860" y="18834"/>
                                </a:lnTo>
                                <a:lnTo>
                                  <a:pt x="264388" y="5435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37629" y="415099"/>
                                </a:lnTo>
                                <a:lnTo>
                                  <a:pt x="177901" y="425894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303860" y="409778"/>
                                </a:lnTo>
                                <a:lnTo>
                                  <a:pt x="339966" y="388937"/>
                                </a:lnTo>
                                <a:lnTo>
                                  <a:pt x="350189" y="380987"/>
                                </a:lnTo>
                                <a:lnTo>
                                  <a:pt x="4901184" y="380987"/>
                                </a:lnTo>
                                <a:lnTo>
                                  <a:pt x="490118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812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343149"/>
                            <a:ext cx="9525" cy="400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000500">
                                <a:moveTo>
                                  <a:pt x="9524" y="4000499"/>
                                </a:moveTo>
                                <a:lnTo>
                                  <a:pt x="0" y="40004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000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53364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61950"/>
                                </a:lnTo>
                                <a:lnTo>
                                  <a:pt x="267347" y="361950"/>
                                </a:lnTo>
                                <a:lnTo>
                                  <a:pt x="276707" y="371309"/>
                                </a:lnTo>
                                <a:lnTo>
                                  <a:pt x="309778" y="396684"/>
                                </a:lnTo>
                                <a:lnTo>
                                  <a:pt x="347167" y="415112"/>
                                </a:lnTo>
                                <a:lnTo>
                                  <a:pt x="387438" y="425907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364" y="361950"/>
                                </a:lnTo>
                                <a:lnTo>
                                  <a:pt x="2238362" y="36195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60984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55294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61950"/>
                                </a:lnTo>
                                <a:lnTo>
                                  <a:pt x="267347" y="361950"/>
                                </a:lnTo>
                                <a:lnTo>
                                  <a:pt x="276707" y="371309"/>
                                </a:lnTo>
                                <a:lnTo>
                                  <a:pt x="309778" y="396684"/>
                                </a:lnTo>
                                <a:lnTo>
                                  <a:pt x="347167" y="415112"/>
                                </a:lnTo>
                                <a:lnTo>
                                  <a:pt x="387438" y="425907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364" y="361950"/>
                                </a:lnTo>
                                <a:lnTo>
                                  <a:pt x="2238362" y="36195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62914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4208" id="docshapegroup3" coordorigin="0,0" coordsize="11919,16860">
                <v:shape style="position:absolute;left:3734;top:3690;width:15;height:13170" id="docshape4" coordorigin="3735,3690" coordsize="15,13170" path="m3750,3690l3735,3690,3735,4110,3735,12750,3735,16860,3750,16860,3750,12750,3750,4110,3750,3690xe" filled="true" fillcolor="#000000" stroked="false">
                  <v:path arrowok="t"/>
                  <v:fill type="solid"/>
                </v:shape>
                <v:rect style="position:absolute;left:0;top:0;width:11919;height:3690" id="docshape5" filled="true" fillcolor="#424242" stroked="false">
                  <v:fill type="solid"/>
                </v:rect>
                <v:shape style="position:absolute;left:4199;top:3930;width:7719;height:675" id="docshape6" coordorigin="4200,3930" coordsize="7719,675" path="m11918,4050l4797,4050,4792,4044,4785,4036,4735,3992,4679,3960,4616,3939,4551,3930,4524,3930,4459,3939,4396,3960,4340,3992,4290,4036,4250,4088,4221,4147,4204,4210,4200,4270,4200,4281,4209,4346,4230,4409,4262,4465,4306,4515,4358,4555,4417,4584,4480,4601,4524,4605,4551,4605,4616,4596,4679,4575,4735,4543,4751,4530,11918,4530,11918,4050xe" filled="true" fillcolor="#bc9300" stroked="false">
                  <v:path arrowok="t"/>
                  <v:fill type="solid"/>
                </v:shape>
                <v:shape style="position:absolute;left:4335;top:4065;width:405;height:405" type="#_x0000_t75" id="docshape7" stroked="false">
                  <v:imagedata r:id="rId6" o:title=""/>
                </v:shape>
                <v:rect style="position:absolute;left:3735;top:3690;width:15;height:6300" id="docshape8" filled="true" fillcolor="#000000" stroked="false">
                  <v:fill type="solid"/>
                </v:rect>
                <v:shape style="position:absolute;left:0;top:3990;width:3525;height:675" id="docshape9" coordorigin="0,3990" coordsize="3525,675" path="m3525,4065l881,4065,874,4059,865,4052,809,4020,746,3999,681,3990,654,3990,589,3999,526,4020,470,4052,454,4065,0,4065,0,4560,421,4560,436,4575,488,4615,547,4644,610,4661,654,4665,681,4665,746,4656,809,4635,865,4603,914,4560,3525,4560,3525,4065xe" filled="true" fillcolor="#bc9300" stroked="false">
                  <v:path arrowok="t"/>
                  <v:fill type="solid"/>
                </v:shape>
                <v:shape style="position:absolute;left:450;top:4110;width:435;height:435" type="#_x0000_t75" id="docshape10" stroked="false">
                  <v:imagedata r:id="rId7" o:title=""/>
                </v:shape>
                <v:shape style="position:absolute;left:0;top:7170;width:3525;height:675" id="docshape11" coordorigin="0,7170" coordsize="3525,675" path="m3525,7245l881,7245,874,7239,865,7232,809,7200,746,7179,681,7170,654,7170,589,7179,526,7200,470,7232,454,7245,0,7245,0,7740,421,7740,436,7755,488,7795,547,7824,610,7841,654,7845,681,7845,746,7836,809,7815,865,7783,914,7740,3525,7740,3525,7245xe" filled="true" fillcolor="#bc9300" stroked="false">
                  <v:path arrowok="t"/>
                  <v:fill type="solid"/>
                </v:shape>
                <v:shape style="position:absolute;left:450;top:7290;width:435;height:435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84"/>
        <w:ind w:left="0" w:firstLine="0"/>
        <w:rPr>
          <w:sz w:val="20"/>
        </w:rPr>
      </w:pPr>
    </w:p>
    <w:p>
      <w:pPr>
        <w:spacing w:line="249" w:lineRule="auto" w:before="1"/>
        <w:ind w:left="576" w:right="38" w:firstLine="0"/>
        <w:jc w:val="left"/>
        <w:rPr>
          <w:sz w:val="20"/>
        </w:rPr>
      </w:pPr>
      <w:r>
        <w:rPr>
          <w:sz w:val="20"/>
        </w:rPr>
        <w:t>Certificate in Masonry Technology </w:t>
      </w:r>
      <w:r>
        <w:rPr>
          <w:w w:val="85"/>
          <w:sz w:val="20"/>
        </w:rPr>
        <w:t>| </w:t>
      </w:r>
      <w:r>
        <w:rPr>
          <w:sz w:val="20"/>
        </w:rPr>
        <w:t>2015 </w:t>
      </w:r>
      <w:r>
        <w:rPr>
          <w:w w:val="85"/>
          <w:position w:val="1"/>
          <w:sz w:val="20"/>
        </w:rPr>
        <w:t>| </w:t>
      </w:r>
      <w:r>
        <w:rPr>
          <w:sz w:val="20"/>
        </w:rPr>
        <w:t>Bluegrass Technical College, Lexington, </w:t>
      </w:r>
      <w:r>
        <w:rPr>
          <w:spacing w:val="-6"/>
          <w:sz w:val="20"/>
        </w:rPr>
        <w:t>KY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1" w:lineRule="exact" w:before="101" w:after="0"/>
        <w:ind w:left="872" w:right="0" w:hanging="296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sz w:val="18"/>
        </w:rPr>
        <w:t>Supported</w:t>
      </w:r>
      <w:r>
        <w:rPr>
          <w:spacing w:val="43"/>
          <w:sz w:val="18"/>
        </w:rPr>
        <w:t> </w:t>
      </w:r>
      <w:r>
        <w:rPr>
          <w:sz w:val="18"/>
        </w:rPr>
        <w:t>journeymen</w:t>
      </w:r>
      <w:r>
        <w:rPr>
          <w:spacing w:val="35"/>
          <w:sz w:val="18"/>
        </w:rPr>
        <w:t> </w:t>
      </w:r>
      <w:r>
        <w:rPr>
          <w:sz w:val="18"/>
        </w:rPr>
        <w:t>with</w:t>
      </w:r>
      <w:r>
        <w:rPr>
          <w:spacing w:val="44"/>
          <w:sz w:val="18"/>
        </w:rPr>
        <w:t> </w:t>
      </w:r>
      <w:r>
        <w:rPr>
          <w:sz w:val="18"/>
        </w:rPr>
        <w:t>lifting,</w:t>
      </w:r>
      <w:r>
        <w:rPr>
          <w:spacing w:val="44"/>
          <w:sz w:val="18"/>
        </w:rPr>
        <w:t> </w:t>
      </w:r>
      <w:r>
        <w:rPr>
          <w:sz w:val="18"/>
        </w:rPr>
        <w:t>cutting,</w:t>
      </w:r>
      <w:r>
        <w:rPr>
          <w:spacing w:val="44"/>
          <w:sz w:val="18"/>
        </w:rPr>
        <w:t> </w:t>
      </w:r>
      <w:r>
        <w:rPr>
          <w:sz w:val="18"/>
        </w:rPr>
        <w:t>and</w:t>
      </w:r>
      <w:r>
        <w:rPr>
          <w:spacing w:val="44"/>
          <w:sz w:val="18"/>
        </w:rPr>
        <w:t> </w:t>
      </w:r>
      <w:r>
        <w:rPr>
          <w:sz w:val="18"/>
        </w:rPr>
        <w:t>tool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handling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1" w:lineRule="exact" w:before="0" w:after="0"/>
        <w:ind w:left="872" w:right="0" w:hanging="296"/>
        <w:jc w:val="left"/>
        <w:rPr>
          <w:rFonts w:ascii="Arial" w:hAnsi="Arial"/>
          <w:position w:val="-5"/>
          <w:sz w:val="31"/>
        </w:rPr>
      </w:pPr>
      <w:r>
        <w:rPr>
          <w:w w:val="105"/>
          <w:sz w:val="18"/>
        </w:rPr>
        <w:t>Mixed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mortar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prepared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materials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skilled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masons</w:t>
      </w:r>
    </w:p>
    <w:sectPr>
      <w:type w:val="continuous"/>
      <w:pgSz w:w="11920" w:h="16860"/>
      <w:pgMar w:top="400" w:bottom="280" w:left="0" w:right="283"/>
      <w:cols w:num="2" w:equalWidth="0">
        <w:col w:w="3497" w:space="502"/>
        <w:col w:w="76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72" w:hanging="296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041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8"/>
      <w:ind w:left="669"/>
      <w:outlineLvl w:val="2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872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ese.king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2026-03-08T06:53:06Z</dcterms:created>
  <dcterms:modified xsi:type="dcterms:W3CDTF">2026-03-08T06:53:06Z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