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D6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630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6305550">
                                <a:moveTo>
                                  <a:pt x="47625" y="6278397"/>
                                </a:moveTo>
                                <a:lnTo>
                                  <a:pt x="27165" y="6257925"/>
                                </a:lnTo>
                                <a:lnTo>
                                  <a:pt x="20472" y="6257925"/>
                                </a:lnTo>
                                <a:lnTo>
                                  <a:pt x="0" y="6278397"/>
                                </a:lnTo>
                                <a:lnTo>
                                  <a:pt x="0" y="6281966"/>
                                </a:lnTo>
                                <a:lnTo>
                                  <a:pt x="0" y="6285090"/>
                                </a:lnTo>
                                <a:lnTo>
                                  <a:pt x="20472" y="6305550"/>
                                </a:lnTo>
                                <a:lnTo>
                                  <a:pt x="27165" y="6305550"/>
                                </a:lnTo>
                                <a:lnTo>
                                  <a:pt x="47625" y="6285090"/>
                                </a:lnTo>
                                <a:lnTo>
                                  <a:pt x="47625" y="6278397"/>
                                </a:lnTo>
                                <a:close/>
                              </a:path>
                              <a:path w="1076325" h="6305550">
                                <a:moveTo>
                                  <a:pt x="47625" y="5773559"/>
                                </a:moveTo>
                                <a:lnTo>
                                  <a:pt x="27165" y="5753100"/>
                                </a:lnTo>
                                <a:lnTo>
                                  <a:pt x="20472" y="5753100"/>
                                </a:lnTo>
                                <a:lnTo>
                                  <a:pt x="0" y="5773559"/>
                                </a:lnTo>
                                <a:lnTo>
                                  <a:pt x="0" y="5777141"/>
                                </a:lnTo>
                                <a:lnTo>
                                  <a:pt x="0" y="5780265"/>
                                </a:lnTo>
                                <a:lnTo>
                                  <a:pt x="20472" y="5800725"/>
                                </a:lnTo>
                                <a:lnTo>
                                  <a:pt x="27165" y="5800725"/>
                                </a:lnTo>
                                <a:lnTo>
                                  <a:pt x="47625" y="5780265"/>
                                </a:lnTo>
                                <a:lnTo>
                                  <a:pt x="47625" y="5773559"/>
                                </a:lnTo>
                                <a:close/>
                              </a:path>
                              <a:path w="1076325" h="6305550">
                                <a:moveTo>
                                  <a:pt x="47625" y="5421147"/>
                                </a:moveTo>
                                <a:lnTo>
                                  <a:pt x="27165" y="5400675"/>
                                </a:lnTo>
                                <a:lnTo>
                                  <a:pt x="20472" y="5400675"/>
                                </a:lnTo>
                                <a:lnTo>
                                  <a:pt x="0" y="5421147"/>
                                </a:lnTo>
                                <a:lnTo>
                                  <a:pt x="0" y="5424716"/>
                                </a:lnTo>
                                <a:lnTo>
                                  <a:pt x="0" y="5427840"/>
                                </a:lnTo>
                                <a:lnTo>
                                  <a:pt x="20472" y="5448300"/>
                                </a:lnTo>
                                <a:lnTo>
                                  <a:pt x="27165" y="5448300"/>
                                </a:lnTo>
                                <a:lnTo>
                                  <a:pt x="47625" y="5427840"/>
                                </a:lnTo>
                                <a:lnTo>
                                  <a:pt x="47625" y="5421147"/>
                                </a:lnTo>
                                <a:close/>
                              </a:path>
                              <a:path w="1076325" h="6305550">
                                <a:moveTo>
                                  <a:pt x="47625" y="5068722"/>
                                </a:moveTo>
                                <a:lnTo>
                                  <a:pt x="27165" y="5048250"/>
                                </a:lnTo>
                                <a:lnTo>
                                  <a:pt x="20472" y="5048250"/>
                                </a:lnTo>
                                <a:lnTo>
                                  <a:pt x="0" y="5068722"/>
                                </a:lnTo>
                                <a:lnTo>
                                  <a:pt x="0" y="5072291"/>
                                </a:lnTo>
                                <a:lnTo>
                                  <a:pt x="0" y="5075415"/>
                                </a:lnTo>
                                <a:lnTo>
                                  <a:pt x="20472" y="5095875"/>
                                </a:lnTo>
                                <a:lnTo>
                                  <a:pt x="27165" y="5095875"/>
                                </a:lnTo>
                                <a:lnTo>
                                  <a:pt x="47625" y="5075415"/>
                                </a:lnTo>
                                <a:lnTo>
                                  <a:pt x="47625" y="5068722"/>
                                </a:lnTo>
                                <a:close/>
                              </a:path>
                              <a:path w="1076325" h="6305550">
                                <a:moveTo>
                                  <a:pt x="47625" y="4712360"/>
                                </a:moveTo>
                                <a:lnTo>
                                  <a:pt x="31102" y="4695825"/>
                                </a:lnTo>
                                <a:lnTo>
                                  <a:pt x="16535" y="4695825"/>
                                </a:lnTo>
                                <a:lnTo>
                                  <a:pt x="0" y="4712360"/>
                                </a:lnTo>
                                <a:lnTo>
                                  <a:pt x="0" y="4714875"/>
                                </a:lnTo>
                                <a:lnTo>
                                  <a:pt x="0" y="4717402"/>
                                </a:lnTo>
                                <a:lnTo>
                                  <a:pt x="16535" y="4733925"/>
                                </a:lnTo>
                                <a:lnTo>
                                  <a:pt x="31102" y="4733925"/>
                                </a:lnTo>
                                <a:lnTo>
                                  <a:pt x="47625" y="4717402"/>
                                </a:lnTo>
                                <a:lnTo>
                                  <a:pt x="47625" y="4712360"/>
                                </a:lnTo>
                                <a:close/>
                              </a:path>
                              <a:path w="1076325" h="6305550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630555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630555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2912" id="docshapegroup1" coordorigin="0,0" coordsize="4065,16860">
                <v:rect style="position:absolute;left:0;top:0;width:4065;height:16860" id="docshape2" filled="true" fillcolor="#534d6a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534d6a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9930" id="docshape6" coordorigin="690,4860" coordsize="1695,9930" path="m765,14747l764,14742,760,14733,758,14729,751,14722,747,14720,738,14716,733,14715,722,14715,717,14716,708,14720,704,14722,697,14729,695,14733,691,14742,690,14747,690,14753,690,14758,691,14763,695,14772,697,14776,704,14783,708,14785,717,14789,722,14790,733,14790,738,14789,747,14785,751,14783,758,14776,760,14772,764,14763,765,14758,765,14747xm765,13952l764,13947,760,13938,758,13934,751,13927,747,13925,738,13921,733,13920,722,13920,717,13921,708,13925,704,13927,697,13934,695,13938,691,13947,690,13952,690,13958,690,13963,691,13968,695,13977,697,13981,704,13988,708,13990,717,13994,722,13995,733,13995,738,13994,747,13990,751,13988,758,13981,760,13977,764,13968,765,13963,765,13952xm765,13397l764,13392,760,13383,758,13379,751,13372,747,13370,738,13366,733,13365,722,13365,717,13366,708,13370,704,13372,697,13379,695,13383,691,13392,690,13397,690,13403,690,13408,691,13413,695,13422,697,13426,704,13433,708,13435,717,13439,722,13440,733,13440,738,13439,747,13435,751,13433,758,13426,760,13422,764,13413,765,13408,765,13397xm765,12842l764,12837,760,12828,758,12824,751,12817,747,12815,738,12811,733,12810,722,12810,717,12811,708,12815,704,12817,697,12824,695,12828,691,12837,690,12842,690,12848,690,12853,691,12858,695,12867,697,12871,704,12878,708,12880,717,12884,722,12885,733,12885,738,12884,747,12880,751,12878,758,12871,760,12867,764,12858,765,12853,765,12842xm765,12281l764,12277,761,12270,759,12267,753,12261,750,12259,743,12256,739,12255,716,12255,712,12256,705,12259,702,12261,696,12267,694,12270,691,12277,690,12281,690,12285,690,12289,691,12293,694,12300,696,12303,702,12309,705,12311,712,12314,716,12315,739,12315,743,12314,750,12311,753,12309,759,12303,761,12300,764,12293,765,12289,765,12281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DP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Charlotte,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NC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28202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Website</w:t>
      </w:r>
    </w:p>
    <w:p>
      <w:pPr>
        <w:spacing w:before="104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Linkedin</w:t>
      </w:r>
      <w:r>
        <w:rPr>
          <w:color w:val="FFFFFF"/>
          <w:spacing w:val="11"/>
          <w:sz w:val="18"/>
        </w:rPr>
        <w:t> </w:t>
      </w:r>
      <w:r>
        <w:rPr>
          <w:color w:val="FFFFFF"/>
          <w:position w:val="-2"/>
          <w:sz w:val="28"/>
        </w:rPr>
        <w:t>|</w:t>
      </w:r>
      <w:r>
        <w:rPr>
          <w:color w:val="FFFFFF"/>
          <w:spacing w:val="-16"/>
          <w:position w:val="-2"/>
          <w:sz w:val="28"/>
        </w:rPr>
        <w:t> </w:t>
      </w:r>
      <w:r>
        <w:rPr>
          <w:color w:val="FFFFFF"/>
          <w:spacing w:val="-2"/>
          <w:sz w:val="18"/>
        </w:rPr>
        <w:t>Portfolio</w:t>
      </w:r>
    </w:p>
    <w:p>
      <w:pPr>
        <w:pStyle w:val="BodyText"/>
        <w:spacing w:before="124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Education</w:t>
      </w:r>
    </w:p>
    <w:p>
      <w:pPr>
        <w:spacing w:line="261" w:lineRule="auto" w:before="185"/>
        <w:ind w:left="404" w:right="528" w:firstLine="0"/>
        <w:jc w:val="left"/>
        <w:rPr>
          <w:sz w:val="18"/>
        </w:rPr>
      </w:pPr>
      <w:r>
        <w:rPr>
          <w:color w:val="FFFFFF"/>
          <w:w w:val="105"/>
          <w:sz w:val="18"/>
        </w:rPr>
        <w:t>University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North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Carolina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, </w:t>
      </w:r>
      <w:r>
        <w:rPr>
          <w:color w:val="FFFFFF"/>
          <w:spacing w:val="-2"/>
          <w:w w:val="105"/>
          <w:sz w:val="18"/>
        </w:rPr>
        <w:t>Charlotte</w:t>
      </w:r>
    </w:p>
    <w:p>
      <w:pPr>
        <w:spacing w:before="14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February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4"/>
          <w:sz w:val="18"/>
        </w:rPr>
        <w:t>2017</w:t>
      </w:r>
    </w:p>
    <w:p>
      <w:pPr>
        <w:spacing w:line="261" w:lineRule="auto" w:before="33"/>
        <w:ind w:left="404" w:right="5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Bachelor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Arts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Secondary </w:t>
      </w:r>
      <w:r>
        <w:rPr>
          <w:color w:val="FFFFFF"/>
          <w:w w:val="105"/>
          <w:sz w:val="18"/>
        </w:rPr>
        <w:t>Social Studies Education</w:t>
      </w:r>
    </w:p>
    <w:p>
      <w:pPr>
        <w:spacing w:line="271" w:lineRule="auto" w:before="104"/>
        <w:ind w:left="590" w:right="0" w:firstLine="0"/>
        <w:jc w:val="left"/>
        <w:rPr>
          <w:sz w:val="18"/>
        </w:rPr>
      </w:pPr>
      <w:r>
        <w:rPr>
          <w:color w:val="FFFFFF"/>
          <w:sz w:val="18"/>
        </w:rPr>
        <w:t>Relevant Coursework: American </w:t>
      </w:r>
      <w:r>
        <w:rPr>
          <w:color w:val="FFFFFF"/>
          <w:spacing w:val="-2"/>
          <w:w w:val="105"/>
          <w:sz w:val="18"/>
        </w:rPr>
        <w:t>History,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World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Geography,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Civic </w:t>
      </w:r>
      <w:r>
        <w:rPr>
          <w:color w:val="FFFFFF"/>
          <w:w w:val="105"/>
          <w:sz w:val="18"/>
        </w:rPr>
        <w:t>Education,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Adolescent Psychology, Differentiated Instruction, Educational Technology, Classroom Management, Assessment and </w:t>
      </w:r>
      <w:r>
        <w:rPr>
          <w:color w:val="FFFFFF"/>
          <w:spacing w:val="-2"/>
          <w:w w:val="105"/>
          <w:sz w:val="18"/>
        </w:rPr>
        <w:t>Evaluation</w:t>
      </w:r>
    </w:p>
    <w:p>
      <w:pPr>
        <w:pStyle w:val="BodyText"/>
        <w:spacing w:before="10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61" w:lineRule="auto" w:before="201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Inquiry-based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learning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and </w:t>
      </w:r>
      <w:r>
        <w:rPr>
          <w:color w:val="FFFFFF"/>
          <w:spacing w:val="-2"/>
          <w:w w:val="105"/>
          <w:sz w:val="18"/>
        </w:rPr>
        <w:t>Socratic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seminar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facilitation</w:t>
      </w:r>
    </w:p>
    <w:p>
      <w:pPr>
        <w:spacing w:line="261" w:lineRule="auto" w:before="104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Primary source document </w:t>
      </w:r>
      <w:r>
        <w:rPr>
          <w:color w:val="FFFFFF"/>
          <w:spacing w:val="-2"/>
          <w:w w:val="105"/>
          <w:sz w:val="18"/>
        </w:rPr>
        <w:t>analysis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DBQ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instruction</w:t>
      </w:r>
    </w:p>
    <w:p>
      <w:pPr>
        <w:spacing w:line="278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Differentiated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instruction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 </w:t>
      </w:r>
      <w:r>
        <w:rPr>
          <w:color w:val="FFFFFF"/>
          <w:w w:val="105"/>
          <w:sz w:val="18"/>
        </w:rPr>
        <w:t>diverse learning needs</w:t>
      </w:r>
    </w:p>
    <w:p>
      <w:pPr>
        <w:spacing w:line="268" w:lineRule="auto" w:before="90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Educational technology </w:t>
      </w:r>
      <w:r>
        <w:rPr>
          <w:color w:val="FFFFFF"/>
          <w:spacing w:val="-2"/>
          <w:w w:val="105"/>
          <w:sz w:val="18"/>
        </w:rPr>
        <w:t>integration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(Google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Classroom, </w:t>
      </w:r>
      <w:r>
        <w:rPr>
          <w:color w:val="FFFFFF"/>
          <w:w w:val="105"/>
          <w:sz w:val="18"/>
        </w:rPr>
        <w:t>Nearpod, Flipgrid)</w:t>
      </w:r>
    </w:p>
    <w:p>
      <w:pPr>
        <w:spacing w:line="278" w:lineRule="auto" w:before="8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Formative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summative </w:t>
      </w:r>
      <w:r>
        <w:rPr>
          <w:color w:val="FFFFFF"/>
          <w:w w:val="105"/>
          <w:sz w:val="18"/>
        </w:rPr>
        <w:t>assessment design</w:t>
      </w:r>
    </w:p>
    <w:p>
      <w:pPr>
        <w:pStyle w:val="Heading1"/>
      </w:pPr>
      <w:r>
        <w:rPr>
          <w:b w:val="0"/>
        </w:rPr>
        <w:br w:type="column"/>
      </w:r>
      <w:r>
        <w:rPr>
          <w:color w:val="534D6A"/>
        </w:rPr>
        <w:t>Derek</w:t>
      </w:r>
      <w:r>
        <w:rPr>
          <w:color w:val="534D6A"/>
          <w:spacing w:val="-24"/>
        </w:rPr>
        <w:t> </w:t>
      </w:r>
      <w:r>
        <w:rPr>
          <w:color w:val="534D6A"/>
          <w:spacing w:val="-4"/>
        </w:rPr>
        <w:t>Park</w:t>
      </w:r>
    </w:p>
    <w:p>
      <w:pPr>
        <w:spacing w:before="259"/>
        <w:ind w:left="0" w:right="229" w:firstLine="0"/>
        <w:jc w:val="center"/>
        <w:rPr>
          <w:sz w:val="18"/>
        </w:rPr>
      </w:pPr>
      <w:r>
        <w:rPr>
          <w:color w:val="534D6A"/>
          <w:sz w:val="18"/>
        </w:rPr>
        <w:t>Social</w:t>
      </w:r>
      <w:r>
        <w:rPr>
          <w:color w:val="534D6A"/>
          <w:spacing w:val="12"/>
          <w:sz w:val="18"/>
        </w:rPr>
        <w:t> </w:t>
      </w:r>
      <w:r>
        <w:rPr>
          <w:color w:val="534D6A"/>
          <w:sz w:val="18"/>
        </w:rPr>
        <w:t>Studies</w:t>
      </w:r>
      <w:r>
        <w:rPr>
          <w:color w:val="534D6A"/>
          <w:spacing w:val="8"/>
          <w:sz w:val="18"/>
        </w:rPr>
        <w:t> </w:t>
      </w:r>
      <w:r>
        <w:rPr>
          <w:color w:val="534D6A"/>
          <w:spacing w:val="-2"/>
          <w:sz w:val="18"/>
        </w:rPr>
        <w:t>Teacher</w:t>
      </w:r>
    </w:p>
    <w:p>
      <w:pPr>
        <w:pStyle w:val="BodyText"/>
        <w:spacing w:before="6"/>
        <w:rPr>
          <w:sz w:val="18"/>
        </w:rPr>
      </w:pPr>
    </w:p>
    <w:p>
      <w:pPr>
        <w:spacing w:line="271" w:lineRule="auto" w:before="0"/>
        <w:ind w:left="210" w:right="439" w:hanging="1"/>
        <w:jc w:val="center"/>
        <w:rPr>
          <w:sz w:val="18"/>
        </w:rPr>
      </w:pPr>
      <w:r>
        <w:rPr>
          <w:color w:val="534D6A"/>
          <w:w w:val="105"/>
          <w:sz w:val="18"/>
        </w:rPr>
        <w:t>Proven track record as</w:t>
      </w:r>
      <w:r>
        <w:rPr>
          <w:color w:val="534D6A"/>
          <w:spacing w:val="-1"/>
          <w:w w:val="105"/>
          <w:sz w:val="18"/>
        </w:rPr>
        <w:t> </w:t>
      </w:r>
      <w:r>
        <w:rPr>
          <w:color w:val="534D6A"/>
          <w:w w:val="105"/>
          <w:sz w:val="18"/>
        </w:rPr>
        <w:t>an engaging Social Studies</w:t>
      </w:r>
      <w:r>
        <w:rPr>
          <w:color w:val="534D6A"/>
          <w:spacing w:val="-1"/>
          <w:w w:val="105"/>
          <w:sz w:val="18"/>
        </w:rPr>
        <w:t> </w:t>
      </w:r>
      <w:r>
        <w:rPr>
          <w:color w:val="534D6A"/>
          <w:w w:val="105"/>
          <w:sz w:val="18"/>
        </w:rPr>
        <w:t>educator with 5+ years</w:t>
      </w:r>
      <w:r>
        <w:rPr>
          <w:color w:val="534D6A"/>
          <w:spacing w:val="-1"/>
          <w:w w:val="105"/>
          <w:sz w:val="18"/>
        </w:rPr>
        <w:t> </w:t>
      </w:r>
      <w:r>
        <w:rPr>
          <w:color w:val="534D6A"/>
          <w:w w:val="105"/>
          <w:sz w:val="18"/>
        </w:rPr>
        <w:t>of experience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developing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critical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thinking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skills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across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diverse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student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populations. Expertise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in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inquiry-based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instruction,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primary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source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document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analysis,</w:t>
      </w:r>
      <w:r>
        <w:rPr>
          <w:color w:val="534D6A"/>
          <w:spacing w:val="-2"/>
          <w:w w:val="105"/>
          <w:sz w:val="18"/>
        </w:rPr>
        <w:t> </w:t>
      </w:r>
      <w:r>
        <w:rPr>
          <w:color w:val="534D6A"/>
          <w:w w:val="105"/>
          <w:sz w:val="18"/>
        </w:rPr>
        <w:t>and differentiated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learning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strategies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that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consistently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improve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student</w:t>
      </w:r>
      <w:r>
        <w:rPr>
          <w:color w:val="534D6A"/>
          <w:spacing w:val="-3"/>
          <w:w w:val="105"/>
          <w:sz w:val="18"/>
        </w:rPr>
        <w:t> </w:t>
      </w:r>
      <w:r>
        <w:rPr>
          <w:color w:val="534D6A"/>
          <w:w w:val="105"/>
          <w:sz w:val="18"/>
        </w:rPr>
        <w:t>achievement. Skilled</w:t>
      </w:r>
      <w:r>
        <w:rPr>
          <w:color w:val="534D6A"/>
          <w:spacing w:val="-14"/>
          <w:w w:val="105"/>
          <w:sz w:val="18"/>
        </w:rPr>
        <w:t> </w:t>
      </w:r>
      <w:r>
        <w:rPr>
          <w:color w:val="534D6A"/>
          <w:w w:val="105"/>
          <w:sz w:val="18"/>
        </w:rPr>
        <w:t>in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integrating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technology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and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current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events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to</w:t>
      </w:r>
      <w:r>
        <w:rPr>
          <w:color w:val="534D6A"/>
          <w:spacing w:val="-14"/>
          <w:w w:val="105"/>
          <w:sz w:val="18"/>
        </w:rPr>
        <w:t> </w:t>
      </w:r>
      <w:r>
        <w:rPr>
          <w:color w:val="534D6A"/>
          <w:w w:val="105"/>
          <w:sz w:val="18"/>
        </w:rPr>
        <w:t>foster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civic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engagement</w:t>
      </w:r>
      <w:r>
        <w:rPr>
          <w:color w:val="534D6A"/>
          <w:spacing w:val="-13"/>
          <w:w w:val="105"/>
          <w:sz w:val="18"/>
        </w:rPr>
        <w:t> </w:t>
      </w:r>
      <w:r>
        <w:rPr>
          <w:color w:val="534D6A"/>
          <w:w w:val="105"/>
          <w:sz w:val="18"/>
        </w:rPr>
        <w:t>and global awareness in middle and high school classrooms.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235401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535583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pStyle w:val="Heading3"/>
        <w:spacing w:before="1"/>
      </w:pPr>
      <w:r>
        <w:rPr>
          <w:color w:val="534D6A"/>
        </w:rPr>
        <w:t>Professional</w:t>
      </w:r>
      <w:r>
        <w:rPr>
          <w:color w:val="534D6A"/>
          <w:spacing w:val="-11"/>
        </w:rPr>
        <w:t> </w:t>
      </w:r>
      <w:r>
        <w:rPr>
          <w:color w:val="534D6A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spacing w:val="-2"/>
          <w:w w:val="105"/>
        </w:rPr>
        <w:t>Social Studies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Teacher,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Lincoln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High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Charlotte,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311"/>
      </w:pPr>
      <w:r>
        <w:rPr>
          <w:w w:val="105"/>
        </w:rPr>
        <w:t>August</w:t>
      </w:r>
      <w:r>
        <w:rPr>
          <w:spacing w:val="-3"/>
          <w:w w:val="105"/>
        </w:rPr>
        <w:t> </w:t>
      </w:r>
      <w:r>
        <w:rPr>
          <w:w w:val="105"/>
        </w:rPr>
        <w:t>2020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0" w:after="0"/>
        <w:ind w:left="590" w:right="362" w:firstLine="0"/>
        <w:jc w:val="left"/>
        <w:rPr>
          <w:sz w:val="16"/>
        </w:rPr>
      </w:pPr>
      <w:r>
        <w:rPr>
          <w:w w:val="105"/>
          <w:sz w:val="16"/>
        </w:rPr>
        <w:t>Delivered comprehensive American History and World Geography instruction to 165+ students across 6 sections, maintaining 94% daily attendance rate through engaging, multimedia-rich lessons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0" w:after="0"/>
        <w:ind w:left="590" w:right="308" w:firstLine="0"/>
        <w:jc w:val="left"/>
        <w:rPr>
          <w:sz w:val="16"/>
        </w:rPr>
      </w:pPr>
      <w:r>
        <w:rPr>
          <w:w w:val="105"/>
          <w:sz w:val="16"/>
        </w:rPr>
        <w:t>Increased end-of-course test proﬁciency rates by 20% over 3 academic years through implementation of project-based learning and systematic primary source analysis </w:t>
      </w:r>
      <w:r>
        <w:rPr>
          <w:spacing w:val="-2"/>
          <w:w w:val="105"/>
          <w:sz w:val="16"/>
        </w:rPr>
        <w:t>protocols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1" w:after="0"/>
        <w:ind w:left="590" w:right="104" w:firstLine="0"/>
        <w:jc w:val="left"/>
        <w:rPr>
          <w:sz w:val="16"/>
        </w:rPr>
      </w:pPr>
      <w:r>
        <w:rPr>
          <w:w w:val="105"/>
          <w:sz w:val="16"/>
        </w:rPr>
        <w:t>Designed and facilitated mock trial simulation engaging 85 students annually, resulting in 35%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improvement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civic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literacy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assessments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enhanced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public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speaking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conﬁdence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106" w:after="0"/>
        <w:ind w:left="590" w:right="544" w:firstLine="0"/>
        <w:jc w:val="left"/>
        <w:rPr>
          <w:sz w:val="16"/>
        </w:rPr>
      </w:pPr>
      <w:r>
        <w:rPr>
          <w:w w:val="105"/>
          <w:sz w:val="16"/>
        </w:rPr>
        <w:t>Coordinated student debate club activities for 25+ members, leading to 3 regional competition victories and development of critical argumentation skills across diverse </w:t>
      </w:r>
      <w:r>
        <w:rPr>
          <w:spacing w:val="-2"/>
          <w:w w:val="105"/>
          <w:sz w:val="16"/>
        </w:rPr>
        <w:t>topics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1" w:after="0"/>
        <w:ind w:left="590" w:right="304" w:firstLine="0"/>
        <w:jc w:val="left"/>
        <w:rPr>
          <w:sz w:val="16"/>
        </w:rPr>
      </w:pPr>
      <w:r>
        <w:rPr>
          <w:w w:val="105"/>
          <w:sz w:val="16"/>
        </w:rPr>
        <w:t>Spearheaded Black History Month programming reaching 800+ students school-wide, featuring guest speakers, interactive exhibits, and student-led presentations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0" w:after="0"/>
        <w:ind w:left="590" w:right="130" w:firstLine="0"/>
        <w:jc w:val="left"/>
        <w:rPr>
          <w:sz w:val="16"/>
        </w:rPr>
      </w:pPr>
      <w:r>
        <w:rPr>
          <w:w w:val="105"/>
          <w:sz w:val="16"/>
        </w:rPr>
        <w:t>Implemented differentiated instruction strategies serving 45+ students with IEPs and 504 plans, achieving 88% goal attainment rate on individualized objectives</w:t>
      </w:r>
    </w:p>
    <w:p>
      <w:pPr>
        <w:pStyle w:val="BodyText"/>
        <w:spacing w:before="102"/>
      </w:pPr>
    </w:p>
    <w:p>
      <w:pPr>
        <w:pStyle w:val="BodyText"/>
        <w:ind w:left="311"/>
      </w:pPr>
      <w:r>
        <w:rPr>
          <w:spacing w:val="-2"/>
          <w:w w:val="105"/>
        </w:rPr>
        <w:t>Social Studies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Teacher,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Maplewood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Middle School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Greensboro,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311"/>
      </w:pPr>
      <w:r>
        <w:rPr>
          <w:w w:val="105"/>
        </w:rPr>
        <w:t>August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June</w:t>
      </w:r>
      <w:r>
        <w:rPr>
          <w:spacing w:val="-4"/>
          <w:w w:val="105"/>
        </w:rPr>
        <w:t> 2020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0" w:after="0"/>
        <w:ind w:left="590" w:right="224" w:firstLine="0"/>
        <w:jc w:val="left"/>
        <w:rPr>
          <w:sz w:val="16"/>
        </w:rPr>
      </w:pPr>
      <w:r>
        <w:rPr>
          <w:w w:val="105"/>
          <w:sz w:val="16"/>
        </w:rPr>
        <w:t>Taught World Cultures and Civics to 120+ 7th and 8th grade students across 5 class periods, achieving 92% course completion rate and 15% above-district average on state </w:t>
      </w:r>
      <w:r>
        <w:rPr>
          <w:spacing w:val="-2"/>
          <w:w w:val="105"/>
          <w:sz w:val="16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1" w:after="0"/>
        <w:ind w:left="590" w:right="268" w:firstLine="0"/>
        <w:jc w:val="left"/>
        <w:rPr>
          <w:sz w:val="16"/>
        </w:rPr>
      </w:pPr>
      <w:r>
        <w:rPr>
          <w:w w:val="105"/>
          <w:sz w:val="16"/>
        </w:rPr>
        <w:t>Integrated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current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events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discussions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NewsELA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CNN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10,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resulting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 40% increase in student global awareness as measured by pre/post unit assessments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0" w:after="0"/>
        <w:ind w:left="590" w:right="70" w:firstLine="0"/>
        <w:jc w:val="left"/>
        <w:rPr>
          <w:sz w:val="16"/>
        </w:rPr>
      </w:pPr>
      <w:r>
        <w:rPr>
          <w:w w:val="105"/>
          <w:sz w:val="16"/>
        </w:rPr>
        <w:t>Developed scaffolded writing instruction program aligned with state standards, improving student historical writing proﬁciency from 65% to 85% over two academic years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1" w:after="0"/>
        <w:ind w:left="590" w:right="209" w:firstLine="0"/>
        <w:jc w:val="left"/>
        <w:rPr>
          <w:sz w:val="16"/>
        </w:rPr>
      </w:pPr>
      <w:r>
        <w:rPr>
          <w:w w:val="105"/>
          <w:sz w:val="16"/>
        </w:rPr>
        <w:t>Created interdisciplinary unit plans connecting historical themes with English Language Arts texts, serving 200+ students and earning recognition from curriculum coordinator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3" w:lineRule="auto" w:before="90" w:after="0"/>
        <w:ind w:left="590" w:right="312" w:firstLine="0"/>
        <w:jc w:val="left"/>
        <w:rPr>
          <w:sz w:val="16"/>
        </w:rPr>
      </w:pPr>
      <w:r>
        <w:rPr>
          <w:w w:val="105"/>
          <w:sz w:val="16"/>
        </w:rPr>
        <w:t>Utilized Google Classroom and digital resources to enhance remote learning during COVID-19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transition,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90%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participation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virtual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platforms</w:t>
      </w:r>
    </w:p>
    <w:p>
      <w:pPr>
        <w:pStyle w:val="BodyText"/>
        <w:spacing w:before="177"/>
      </w:pPr>
    </w:p>
    <w:p>
      <w:pPr>
        <w:pStyle w:val="Heading3"/>
      </w:pPr>
      <w:r>
        <w:rPr>
          <w:color w:val="534D6A"/>
          <w:spacing w:val="-2"/>
        </w:rPr>
        <w:t>Certiﬁcations</w:t>
      </w:r>
    </w:p>
    <w:p>
      <w:pPr>
        <w:pStyle w:val="BodyText"/>
        <w:tabs>
          <w:tab w:pos="609" w:val="left" w:leader="none"/>
        </w:tabs>
        <w:spacing w:line="273" w:lineRule="auto" w:before="189"/>
        <w:ind w:left="609" w:right="414" w:hanging="297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North</w:t>
      </w:r>
      <w:r>
        <w:rPr>
          <w:spacing w:val="-3"/>
          <w:w w:val="105"/>
        </w:rPr>
        <w:t> </w:t>
      </w:r>
      <w:r>
        <w:rPr>
          <w:w w:val="105"/>
        </w:rPr>
        <w:t>Carolina</w:t>
      </w:r>
      <w:r>
        <w:rPr>
          <w:spacing w:val="-3"/>
          <w:w w:val="105"/>
        </w:rPr>
        <w:t> </w:t>
      </w:r>
      <w:r>
        <w:rPr>
          <w:w w:val="105"/>
        </w:rPr>
        <w:t>Secondary</w:t>
      </w:r>
      <w:r>
        <w:rPr>
          <w:spacing w:val="-3"/>
          <w:w w:val="105"/>
        </w:rPr>
        <w:t> </w:t>
      </w:r>
      <w:r>
        <w:rPr>
          <w:w w:val="105"/>
        </w:rPr>
        <w:t>Social</w:t>
      </w:r>
      <w:r>
        <w:rPr>
          <w:spacing w:val="-3"/>
          <w:w w:val="105"/>
        </w:rPr>
        <w:t> </w:t>
      </w:r>
      <w:r>
        <w:rPr>
          <w:w w:val="105"/>
        </w:rPr>
        <w:t>Studies</w:t>
      </w:r>
      <w:r>
        <w:rPr>
          <w:spacing w:val="-3"/>
          <w:w w:val="105"/>
        </w:rPr>
        <w:t> </w:t>
      </w:r>
      <w:r>
        <w:rPr>
          <w:w w:val="105"/>
        </w:rPr>
        <w:t>Teaching</w:t>
      </w:r>
      <w:r>
        <w:rPr>
          <w:spacing w:val="-3"/>
          <w:w w:val="105"/>
        </w:rPr>
        <w:t> </w:t>
      </w:r>
      <w:r>
        <w:rPr>
          <w:w w:val="105"/>
        </w:rPr>
        <w:t>License</w:t>
      </w:r>
      <w:r>
        <w:rPr>
          <w:spacing w:val="-3"/>
          <w:w w:val="105"/>
        </w:rPr>
        <w:t> 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NC</w:t>
      </w:r>
      <w:r>
        <w:rPr>
          <w:spacing w:val="-3"/>
          <w:w w:val="105"/>
        </w:rPr>
        <w:t> </w:t>
      </w:r>
      <w:r>
        <w:rPr>
          <w:w w:val="105"/>
        </w:rPr>
        <w:t>Department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Public Instruction , May 2018</w:t>
      </w:r>
    </w:p>
    <w:p>
      <w:pPr>
        <w:pStyle w:val="BodyText"/>
        <w:tabs>
          <w:tab w:pos="609" w:val="left" w:leader="none"/>
        </w:tabs>
        <w:spacing w:before="90"/>
        <w:ind w:left="312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Google</w:t>
      </w:r>
      <w:r>
        <w:rPr>
          <w:spacing w:val="-4"/>
          <w:w w:val="105"/>
        </w:rPr>
        <w:t> </w:t>
      </w:r>
      <w:r>
        <w:rPr>
          <w:w w:val="105"/>
        </w:rPr>
        <w:t>Certiﬁed</w:t>
      </w:r>
      <w:r>
        <w:rPr>
          <w:spacing w:val="-3"/>
          <w:w w:val="105"/>
        </w:rPr>
        <w:t> </w:t>
      </w:r>
      <w:r>
        <w:rPr>
          <w:w w:val="105"/>
        </w:rPr>
        <w:t>Educator</w:t>
      </w:r>
      <w:r>
        <w:rPr>
          <w:spacing w:val="-3"/>
          <w:w w:val="105"/>
        </w:rPr>
        <w:t> </w:t>
      </w:r>
      <w:r>
        <w:rPr>
          <w:w w:val="105"/>
        </w:rPr>
        <w:t>Level</w:t>
      </w:r>
      <w:r>
        <w:rPr>
          <w:spacing w:val="-3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Google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Education</w:t>
      </w:r>
      <w:r>
        <w:rPr>
          <w:spacing w:val="-4"/>
          <w:w w:val="105"/>
        </w:rPr>
        <w:t> </w:t>
      </w:r>
      <w:r>
        <w:rPr>
          <w:w w:val="105"/>
        </w:rPr>
        <w:t>,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tabs>
          <w:tab w:pos="609" w:val="left" w:leader="none"/>
        </w:tabs>
        <w:spacing w:line="273" w:lineRule="auto" w:before="131"/>
        <w:ind w:left="609" w:right="231" w:hanging="297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Positive</w:t>
      </w:r>
      <w:r>
        <w:rPr>
          <w:spacing w:val="-5"/>
          <w:w w:val="105"/>
        </w:rPr>
        <w:t> </w:t>
      </w:r>
      <w:r>
        <w:rPr>
          <w:w w:val="105"/>
        </w:rPr>
        <w:t>Behavioral</w:t>
      </w:r>
      <w:r>
        <w:rPr>
          <w:spacing w:val="-5"/>
          <w:w w:val="105"/>
        </w:rPr>
        <w:t> </w:t>
      </w:r>
      <w:r>
        <w:rPr>
          <w:w w:val="105"/>
        </w:rPr>
        <w:t>Interventions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Supports</w:t>
      </w:r>
      <w:r>
        <w:rPr>
          <w:spacing w:val="-5"/>
          <w:w w:val="105"/>
        </w:rPr>
        <w:t> </w:t>
      </w:r>
      <w:r>
        <w:rPr>
          <w:w w:val="105"/>
        </w:rPr>
        <w:t>(PBIS)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Charlotte-Mecklenburg</w:t>
      </w:r>
      <w:r>
        <w:rPr>
          <w:spacing w:val="-5"/>
          <w:w w:val="105"/>
        </w:rPr>
        <w:t> </w:t>
      </w:r>
      <w:r>
        <w:rPr>
          <w:w w:val="105"/>
        </w:rPr>
        <w:t>Schools</w:t>
      </w:r>
      <w:r>
        <w:rPr>
          <w:spacing w:val="-5"/>
          <w:w w:val="105"/>
        </w:rPr>
        <w:t> </w:t>
      </w:r>
      <w:r>
        <w:rPr>
          <w:w w:val="105"/>
        </w:rPr>
        <w:t>, February 2022</w:t>
      </w:r>
    </w:p>
    <w:sectPr>
      <w:type w:val="continuous"/>
      <w:pgSz w:w="11920" w:h="16860"/>
      <w:pgMar w:top="0" w:bottom="0" w:left="283" w:right="141"/>
      <w:cols w:num="2" w:equalWidth="0">
        <w:col w:w="3315" w:space="740"/>
        <w:col w:w="7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590" w:hanging="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3" w:hanging="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5" w:hanging="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9" w:hanging="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3" w:hanging="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7" w:hanging="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71" w:hanging="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left="1" w:right="229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173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590" w:right="7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2026-03-31T15:59:34Z</dcterms:created>
  <dcterms:modified xsi:type="dcterms:W3CDTF">2026-03-31T15:59:34Z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m121</vt:lpwstr>
  </property>
</Properties>
</file>